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151FC" w14:textId="77777777" w:rsidR="006B764F" w:rsidRPr="006B764F" w:rsidRDefault="006B764F" w:rsidP="006B764F">
      <w:pPr>
        <w:shd w:val="clear" w:color="auto" w:fill="FFFFFF"/>
        <w:spacing w:after="240" w:line="240" w:lineRule="auto"/>
        <w:jc w:val="center"/>
        <w:textAlignment w:val="baseline"/>
        <w:outlineLvl w:val="1"/>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t>МИНИСТЕРСТВО ПРИРОДНЫХ РЕСУРСОВ И ЭКОЛОГИИ РОССИЙСКОЙ ФЕДЕРАЦИИ</w:t>
      </w:r>
    </w:p>
    <w:p w14:paraId="19E30B10" w14:textId="77777777" w:rsidR="006B764F" w:rsidRPr="006B764F" w:rsidRDefault="006B764F" w:rsidP="006B764F">
      <w:pPr>
        <w:shd w:val="clear" w:color="auto" w:fill="FFFFFF"/>
        <w:spacing w:after="240" w:line="240" w:lineRule="auto"/>
        <w:jc w:val="center"/>
        <w:textAlignment w:val="baseline"/>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br/>
        <w:t>ПРИКАЗ</w:t>
      </w:r>
    </w:p>
    <w:p w14:paraId="362C2879" w14:textId="77777777" w:rsidR="006B764F" w:rsidRPr="006B764F" w:rsidRDefault="006B764F" w:rsidP="006B764F">
      <w:pPr>
        <w:shd w:val="clear" w:color="auto" w:fill="FFFFFF"/>
        <w:spacing w:after="240" w:line="240" w:lineRule="auto"/>
        <w:jc w:val="center"/>
        <w:textAlignment w:val="baseline"/>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br/>
        <w:t>от 8 декабря 2011 года N 948</w:t>
      </w:r>
    </w:p>
    <w:p w14:paraId="5719849F" w14:textId="77777777" w:rsidR="006B764F" w:rsidRPr="006B764F" w:rsidRDefault="006B764F" w:rsidP="006B764F">
      <w:pPr>
        <w:shd w:val="clear" w:color="auto" w:fill="FFFFFF"/>
        <w:spacing w:after="0" w:line="240" w:lineRule="auto"/>
        <w:jc w:val="center"/>
        <w:textAlignment w:val="baseline"/>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br/>
        <w:t>Об утверждении </w:t>
      </w:r>
      <w:hyperlink r:id="rId4" w:anchor="6500IL" w:history="1">
        <w:r w:rsidRPr="006B764F">
          <w:rPr>
            <w:rFonts w:ascii="Arial" w:eastAsia="Times New Roman" w:hAnsi="Arial" w:cs="Arial"/>
            <w:b/>
            <w:bCs/>
            <w:color w:val="3451A0"/>
            <w:sz w:val="24"/>
            <w:szCs w:val="24"/>
            <w:u w:val="single"/>
            <w:lang w:eastAsia="ru-RU"/>
          </w:rPr>
          <w:t>Методики исчисления размера вреда, причиненного охотничьим ресурсам</w:t>
        </w:r>
      </w:hyperlink>
    </w:p>
    <w:p w14:paraId="0901995D" w14:textId="77777777" w:rsidR="006B764F" w:rsidRPr="006B764F" w:rsidRDefault="006B764F" w:rsidP="006B764F">
      <w:pPr>
        <w:shd w:val="clear" w:color="auto" w:fill="FFFFFF"/>
        <w:spacing w:after="0" w:line="240" w:lineRule="auto"/>
        <w:jc w:val="center"/>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(с изменениями на 17 ноября 2017 года)</w:t>
      </w:r>
    </w:p>
    <w:p w14:paraId="1D6530D8" w14:textId="77777777" w:rsidR="006B764F" w:rsidRPr="006B764F" w:rsidRDefault="006B764F" w:rsidP="006B764F">
      <w:pPr>
        <w:spacing w:after="0" w:line="240" w:lineRule="auto"/>
        <w:textAlignment w:val="baseline"/>
        <w:rPr>
          <w:rFonts w:ascii="Arial" w:eastAsia="Times New Roman" w:hAnsi="Arial" w:cs="Arial"/>
          <w:color w:val="3451A0"/>
          <w:sz w:val="24"/>
          <w:szCs w:val="24"/>
          <w:lang w:eastAsia="ru-RU"/>
        </w:rPr>
      </w:pPr>
      <w:r w:rsidRPr="006B764F">
        <w:rPr>
          <w:rFonts w:ascii="Arial" w:eastAsia="Times New Roman" w:hAnsi="Arial" w:cs="Arial"/>
          <w:color w:val="3451A0"/>
          <w:sz w:val="24"/>
          <w:szCs w:val="24"/>
          <w:lang w:eastAsia="ru-RU"/>
        </w:rPr>
        <w:t>Информация об изменяющих документах</w:t>
      </w:r>
    </w:p>
    <w:p w14:paraId="4E0FA0D0" w14:textId="77777777" w:rsidR="006B764F" w:rsidRPr="006B764F" w:rsidRDefault="006B764F" w:rsidP="006B764F">
      <w:pPr>
        <w:spacing w:after="0" w:line="240" w:lineRule="auto"/>
        <w:textAlignment w:val="baseline"/>
        <w:rPr>
          <w:rFonts w:ascii="Arial" w:eastAsia="Times New Roman" w:hAnsi="Arial" w:cs="Arial"/>
          <w:color w:val="444444"/>
          <w:sz w:val="24"/>
          <w:szCs w:val="24"/>
          <w:lang w:eastAsia="ru-RU"/>
        </w:rPr>
      </w:pPr>
    </w:p>
    <w:p w14:paraId="48993D4E"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p>
    <w:p w14:paraId="39D1A8D6"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p>
    <w:p w14:paraId="3B46E8DE" w14:textId="77777777" w:rsidR="006B764F" w:rsidRPr="006B764F" w:rsidRDefault="006B764F" w:rsidP="006B764F">
      <w:pPr>
        <w:spacing w:line="240" w:lineRule="auto"/>
        <w:ind w:firstLine="480"/>
        <w:textAlignment w:val="baseline"/>
        <w:rPr>
          <w:rFonts w:ascii="Arial" w:eastAsia="Times New Roman" w:hAnsi="Arial" w:cs="Arial"/>
          <w:color w:val="444444"/>
          <w:sz w:val="24"/>
          <w:szCs w:val="24"/>
          <w:lang w:eastAsia="ru-RU"/>
        </w:rPr>
      </w:pPr>
    </w:p>
    <w:p w14:paraId="2A605F4C"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br/>
      </w:r>
    </w:p>
    <w:p w14:paraId="4E34A77F"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В соответствии со </w:t>
      </w:r>
      <w:hyperlink r:id="rId5" w:anchor="8R00M8" w:history="1">
        <w:r w:rsidRPr="006B764F">
          <w:rPr>
            <w:rFonts w:ascii="Arial" w:eastAsia="Times New Roman" w:hAnsi="Arial" w:cs="Arial"/>
            <w:color w:val="3451A0"/>
            <w:sz w:val="24"/>
            <w:szCs w:val="24"/>
            <w:u w:val="single"/>
            <w:lang w:eastAsia="ru-RU"/>
          </w:rPr>
          <w:t>статьей 58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w:t>
        </w:r>
      </w:hyperlink>
      <w:r w:rsidRPr="006B764F">
        <w:rPr>
          <w:rFonts w:ascii="Arial" w:eastAsia="Times New Roman" w:hAnsi="Arial" w:cs="Arial"/>
          <w:color w:val="444444"/>
          <w:sz w:val="24"/>
          <w:szCs w:val="24"/>
          <w:lang w:eastAsia="ru-RU"/>
        </w:rPr>
        <w:t> (Собрание законодательства Российской Федерации, 2009, N 30, ст.3735; N 52, ст.6441, ст.6450; 2010, N 23, ст.2793; 2011, N 1, ст.10; N 25, ст.3530; N 27, ст.3880; N 30, ст.4590), </w:t>
      </w:r>
      <w:hyperlink r:id="rId6" w:anchor="8Q60M1" w:history="1">
        <w:r w:rsidRPr="006B764F">
          <w:rPr>
            <w:rFonts w:ascii="Arial" w:eastAsia="Times New Roman" w:hAnsi="Arial" w:cs="Arial"/>
            <w:color w:val="3451A0"/>
            <w:sz w:val="24"/>
            <w:szCs w:val="24"/>
            <w:u w:val="single"/>
            <w:lang w:eastAsia="ru-RU"/>
          </w:rPr>
          <w:t>статьей 78 Федерального закона от 10 января 2002 года N 7-ФЗ "Об охране окружающей среды"</w:t>
        </w:r>
      </w:hyperlink>
      <w:r w:rsidRPr="006B764F">
        <w:rPr>
          <w:rFonts w:ascii="Arial" w:eastAsia="Times New Roman" w:hAnsi="Arial" w:cs="Arial"/>
          <w:color w:val="444444"/>
          <w:sz w:val="24"/>
          <w:szCs w:val="24"/>
          <w:lang w:eastAsia="ru-RU"/>
        </w:rPr>
        <w:t> (Собрание законодательства Российской Федерации, 2002, N 2, ст.133; 2004, N 35, ст.3607; 2005, N 1, ст.25; N 19, ст.1752; 2006, N 1, ст.10; N 52, ст.5498; 2007, N 7, ст.834; N 27, ст.3213; 2008, N 26, ст.3012; N 29, ст.3418; N 30, ст.3616; 2009, N 1, ст.17; N 11, ст.1261; N 52, ст.6450; 2011, N 1, ст.54; N 29, ст.4281; N 30, ст.4590, ст.4591), </w:t>
      </w:r>
      <w:hyperlink r:id="rId7" w:anchor="7EC0KI" w:history="1">
        <w:r w:rsidRPr="006B764F">
          <w:rPr>
            <w:rFonts w:ascii="Arial" w:eastAsia="Times New Roman" w:hAnsi="Arial" w:cs="Arial"/>
            <w:color w:val="3451A0"/>
            <w:sz w:val="24"/>
            <w:szCs w:val="24"/>
            <w:u w:val="single"/>
            <w:lang w:eastAsia="ru-RU"/>
          </w:rPr>
          <w:t>статьей 56 Федерального закона от 24 апреля 1995 года N 52-ФЗ "О животном мире"</w:t>
        </w:r>
      </w:hyperlink>
      <w:r w:rsidRPr="006B764F">
        <w:rPr>
          <w:rFonts w:ascii="Arial" w:eastAsia="Times New Roman" w:hAnsi="Arial" w:cs="Arial"/>
          <w:color w:val="444444"/>
          <w:sz w:val="24"/>
          <w:szCs w:val="24"/>
          <w:lang w:eastAsia="ru-RU"/>
        </w:rPr>
        <w:t> (Собрание законодательства Российской Федерации, 1995, N 17, ст.1462; 2003, N 46, ст.4444; 2004, N 45, ст.4377; 2005, N 1, ст.25; 2006, N 1, ст.10; N 52, ст.5498; 2007, N 1, ст.21; N 17, ст.1933; N 50, ст.6246; 2008, N 30, ст.3616; N 49, ст.5748; 2009, N 1, ст.17; N 11, ст.1261; N 30, ст.3735; 2011, N 1, ст.32; N 30, ст.4590) и </w:t>
      </w:r>
      <w:hyperlink r:id="rId8" w:anchor="7E00KC" w:history="1">
        <w:r w:rsidRPr="006B764F">
          <w:rPr>
            <w:rFonts w:ascii="Arial" w:eastAsia="Times New Roman" w:hAnsi="Arial" w:cs="Arial"/>
            <w:color w:val="3451A0"/>
            <w:sz w:val="24"/>
            <w:szCs w:val="24"/>
            <w:u w:val="single"/>
            <w:lang w:eastAsia="ru-RU"/>
          </w:rPr>
          <w:t>пунктом 5.2.44 Положения о Министерстве природных ресурсов и экологии Российской Федерации</w:t>
        </w:r>
      </w:hyperlink>
      <w:r w:rsidRPr="006B764F">
        <w:rPr>
          <w:rFonts w:ascii="Arial" w:eastAsia="Times New Roman" w:hAnsi="Arial" w:cs="Arial"/>
          <w:color w:val="444444"/>
          <w:sz w:val="24"/>
          <w:szCs w:val="24"/>
          <w:lang w:eastAsia="ru-RU"/>
        </w:rPr>
        <w:t>, утвержденного </w:t>
      </w:r>
      <w:hyperlink r:id="rId9" w:anchor="64U0IK" w:history="1">
        <w:r w:rsidRPr="006B764F">
          <w:rPr>
            <w:rFonts w:ascii="Arial" w:eastAsia="Times New Roman" w:hAnsi="Arial" w:cs="Arial"/>
            <w:color w:val="3451A0"/>
            <w:sz w:val="24"/>
            <w:szCs w:val="24"/>
            <w:u w:val="single"/>
            <w:lang w:eastAsia="ru-RU"/>
          </w:rPr>
          <w:t>постановлением Правительства Российской Федерации от 29 мая 2008 года N 404</w:t>
        </w:r>
      </w:hyperlink>
      <w:r w:rsidRPr="006B764F">
        <w:rPr>
          <w:rFonts w:ascii="Arial" w:eastAsia="Times New Roman" w:hAnsi="Arial" w:cs="Arial"/>
          <w:color w:val="444444"/>
          <w:sz w:val="24"/>
          <w:szCs w:val="24"/>
          <w:lang w:eastAsia="ru-RU"/>
        </w:rPr>
        <w:t> (Собрание законодательства Российской Федерации, 2008, N 22, ст.2581; N 42, ст.4825; N 46, ст.5337; 2009, N 3, ст.378; N 6, ст.738; N 33, ст.4088; N 49, ст.5976; 2010, N 5, ст.538; N 10, ст.1094; N 14, ст.1656; N 26, ст.3350; N 31, ст.4251, ст.4268; N 38, ст.4835; 2011, N 6, ст.888; N 14, ст.1935; N 36, ст.5149),</w:t>
      </w:r>
      <w:r w:rsidRPr="006B764F">
        <w:rPr>
          <w:rFonts w:ascii="Arial" w:eastAsia="Times New Roman" w:hAnsi="Arial" w:cs="Arial"/>
          <w:color w:val="444444"/>
          <w:sz w:val="24"/>
          <w:szCs w:val="24"/>
          <w:lang w:eastAsia="ru-RU"/>
        </w:rPr>
        <w:br/>
      </w:r>
    </w:p>
    <w:p w14:paraId="550A9884"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приказываю:</w:t>
      </w:r>
      <w:r w:rsidRPr="006B764F">
        <w:rPr>
          <w:rFonts w:ascii="Arial" w:eastAsia="Times New Roman" w:hAnsi="Arial" w:cs="Arial"/>
          <w:color w:val="444444"/>
          <w:sz w:val="24"/>
          <w:szCs w:val="24"/>
          <w:lang w:eastAsia="ru-RU"/>
        </w:rPr>
        <w:br/>
      </w:r>
    </w:p>
    <w:p w14:paraId="1289D094"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Утвердить прилагаемую </w:t>
      </w:r>
      <w:hyperlink r:id="rId10" w:anchor="6500IL" w:history="1">
        <w:r w:rsidRPr="006B764F">
          <w:rPr>
            <w:rFonts w:ascii="Arial" w:eastAsia="Times New Roman" w:hAnsi="Arial" w:cs="Arial"/>
            <w:color w:val="3451A0"/>
            <w:sz w:val="24"/>
            <w:szCs w:val="24"/>
            <w:u w:val="single"/>
            <w:lang w:eastAsia="ru-RU"/>
          </w:rPr>
          <w:t>Методику исчисления размера вреда, причиненного охотничьим ресурсам</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4C138253" w14:textId="77777777" w:rsidR="006B764F" w:rsidRPr="006B764F" w:rsidRDefault="006B764F" w:rsidP="006B764F">
      <w:pPr>
        <w:shd w:val="clear" w:color="auto" w:fill="FFFFFF"/>
        <w:spacing w:after="0" w:line="240" w:lineRule="auto"/>
        <w:jc w:val="right"/>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Министр</w:t>
      </w:r>
      <w:r w:rsidRPr="006B764F">
        <w:rPr>
          <w:rFonts w:ascii="Arial" w:eastAsia="Times New Roman" w:hAnsi="Arial" w:cs="Arial"/>
          <w:color w:val="444444"/>
          <w:sz w:val="24"/>
          <w:szCs w:val="24"/>
          <w:lang w:eastAsia="ru-RU"/>
        </w:rPr>
        <w:br/>
      </w:r>
      <w:proofErr w:type="spellStart"/>
      <w:r w:rsidRPr="006B764F">
        <w:rPr>
          <w:rFonts w:ascii="Arial" w:eastAsia="Times New Roman" w:hAnsi="Arial" w:cs="Arial"/>
          <w:color w:val="444444"/>
          <w:sz w:val="24"/>
          <w:szCs w:val="24"/>
          <w:lang w:eastAsia="ru-RU"/>
        </w:rPr>
        <w:t>Ю.Трутнев</w:t>
      </w:r>
      <w:proofErr w:type="spellEnd"/>
    </w:p>
    <w:p w14:paraId="237B8BB6"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br/>
      </w:r>
    </w:p>
    <w:p w14:paraId="55AB8BA0"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lastRenderedPageBreak/>
        <w:t>Зарегистрировано</w:t>
      </w:r>
    </w:p>
    <w:p w14:paraId="3118500B"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в Министерстве юстиции</w:t>
      </w:r>
    </w:p>
    <w:p w14:paraId="0CC38473"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Российской Федерации</w:t>
      </w:r>
    </w:p>
    <w:p w14:paraId="43BCEA12"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26 января 2012 года,</w:t>
      </w:r>
    </w:p>
    <w:p w14:paraId="416C9A84"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регистрационный N 23030</w:t>
      </w:r>
      <w:r w:rsidRPr="006B764F">
        <w:rPr>
          <w:rFonts w:ascii="Arial" w:eastAsia="Times New Roman" w:hAnsi="Arial" w:cs="Arial"/>
          <w:color w:val="444444"/>
          <w:sz w:val="24"/>
          <w:szCs w:val="24"/>
          <w:lang w:eastAsia="ru-RU"/>
        </w:rPr>
        <w:br/>
      </w:r>
    </w:p>
    <w:p w14:paraId="7E709BF5"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w:t>
      </w:r>
    </w:p>
    <w:p w14:paraId="411BF652" w14:textId="77777777" w:rsidR="006B764F" w:rsidRPr="006B764F" w:rsidRDefault="006B764F" w:rsidP="006B764F">
      <w:pPr>
        <w:shd w:val="clear" w:color="auto" w:fill="FFFFFF"/>
        <w:spacing w:after="240" w:line="240" w:lineRule="auto"/>
        <w:jc w:val="center"/>
        <w:textAlignment w:val="baseline"/>
        <w:outlineLvl w:val="1"/>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t>Методика исчисления размера вреда, причиненного охотничьим ресурсам</w:t>
      </w:r>
    </w:p>
    <w:p w14:paraId="68C58C6A" w14:textId="77777777" w:rsidR="006B764F" w:rsidRPr="006B764F" w:rsidRDefault="006B764F" w:rsidP="006B764F">
      <w:pPr>
        <w:shd w:val="clear" w:color="auto" w:fill="FFFFFF"/>
        <w:spacing w:after="0" w:line="240" w:lineRule="auto"/>
        <w:jc w:val="center"/>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(с изменениями на 17 ноября 2017 года)</w:t>
      </w:r>
    </w:p>
    <w:p w14:paraId="7DA8BC89"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w:t>
      </w:r>
    </w:p>
    <w:p w14:paraId="4D55C18A" w14:textId="77777777" w:rsidR="006B764F" w:rsidRPr="006B764F" w:rsidRDefault="006B764F" w:rsidP="006B764F">
      <w:pPr>
        <w:shd w:val="clear" w:color="auto" w:fill="FFFFFF"/>
        <w:spacing w:after="240" w:line="240" w:lineRule="auto"/>
        <w:jc w:val="center"/>
        <w:textAlignment w:val="baseline"/>
        <w:outlineLvl w:val="2"/>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t>I. Общие положения</w:t>
      </w:r>
    </w:p>
    <w:p w14:paraId="6DEEA904"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1. Методика исчисления размера вреда, причиненного охотничьим ресурсам (далее - Методика), разработана в соответствии со </w:t>
      </w:r>
      <w:hyperlink r:id="rId11" w:anchor="8R00M8" w:history="1">
        <w:r w:rsidRPr="006B764F">
          <w:rPr>
            <w:rFonts w:ascii="Arial" w:eastAsia="Times New Roman" w:hAnsi="Arial" w:cs="Arial"/>
            <w:color w:val="3451A0"/>
            <w:sz w:val="24"/>
            <w:szCs w:val="24"/>
            <w:u w:val="single"/>
            <w:lang w:eastAsia="ru-RU"/>
          </w:rPr>
          <w:t>статьей 58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w:t>
        </w:r>
      </w:hyperlink>
      <w:r w:rsidRPr="006B764F">
        <w:rPr>
          <w:rFonts w:ascii="Arial" w:eastAsia="Times New Roman" w:hAnsi="Arial" w:cs="Arial"/>
          <w:color w:val="444444"/>
          <w:sz w:val="24"/>
          <w:szCs w:val="24"/>
          <w:lang w:eastAsia="ru-RU"/>
        </w:rPr>
        <w:t> (Собрание законодательства Российской Федерации, 2009, N 30, ст.3735, ст.6441, N 52, ст.6450; 2010, N 23, ст.2793; 2011, N 1, ст.10; N 25, ст.3530; N 27, ст.3880; N 30, ст.4590) (далее - </w:t>
      </w:r>
      <w:hyperlink r:id="rId12" w:anchor="64U0IK" w:history="1">
        <w:r w:rsidRPr="006B764F">
          <w:rPr>
            <w:rFonts w:ascii="Arial" w:eastAsia="Times New Roman" w:hAnsi="Arial" w:cs="Arial"/>
            <w:color w:val="3451A0"/>
            <w:sz w:val="24"/>
            <w:szCs w:val="24"/>
            <w:u w:val="single"/>
            <w:lang w:eastAsia="ru-RU"/>
          </w:rPr>
          <w:t>Федеральный закон от 24 июля 2009 года N 209-ФЗ</w:t>
        </w:r>
      </w:hyperlink>
      <w:r w:rsidRPr="006B764F">
        <w:rPr>
          <w:rFonts w:ascii="Arial" w:eastAsia="Times New Roman" w:hAnsi="Arial" w:cs="Arial"/>
          <w:color w:val="444444"/>
          <w:sz w:val="24"/>
          <w:szCs w:val="24"/>
          <w:lang w:eastAsia="ru-RU"/>
        </w:rPr>
        <w:t>), </w:t>
      </w:r>
      <w:hyperlink r:id="rId13" w:anchor="8Q60M1" w:history="1">
        <w:r w:rsidRPr="006B764F">
          <w:rPr>
            <w:rFonts w:ascii="Arial" w:eastAsia="Times New Roman" w:hAnsi="Arial" w:cs="Arial"/>
            <w:color w:val="3451A0"/>
            <w:sz w:val="24"/>
            <w:szCs w:val="24"/>
            <w:u w:val="single"/>
            <w:lang w:eastAsia="ru-RU"/>
          </w:rPr>
          <w:t>статьей 78 Федерального закона от 10 января 2002 года N 7-ФЗ "Об охране окружающей среды"</w:t>
        </w:r>
      </w:hyperlink>
      <w:r w:rsidRPr="006B764F">
        <w:rPr>
          <w:rFonts w:ascii="Arial" w:eastAsia="Times New Roman" w:hAnsi="Arial" w:cs="Arial"/>
          <w:color w:val="444444"/>
          <w:sz w:val="24"/>
          <w:szCs w:val="24"/>
          <w:lang w:eastAsia="ru-RU"/>
        </w:rPr>
        <w:t> (Собрание законодательства Российской Федерации, 2002, N 2, ст.133; 2004, N 35, ст.3607; 2005, N 1, ст.25; N 19, ст.1752; 2006, N 1, ст.10; N 52, ст.5498; 2007, N 7, ст.834; 2007, N 27, ст.3213; 2008, N 26, ст.3012; N 29, ст.3418; N 30, ст.3616; 2009, N 1, ст.17; N 11, ст.1261; N 52, ст.6450; 2011, N 1, ст.54; N 29, ст.4281; N 30, ст.4590, ст.4591), </w:t>
      </w:r>
      <w:hyperlink r:id="rId14" w:anchor="7EC0KI" w:history="1">
        <w:r w:rsidRPr="006B764F">
          <w:rPr>
            <w:rFonts w:ascii="Arial" w:eastAsia="Times New Roman" w:hAnsi="Arial" w:cs="Arial"/>
            <w:color w:val="3451A0"/>
            <w:sz w:val="24"/>
            <w:szCs w:val="24"/>
            <w:u w:val="single"/>
            <w:lang w:eastAsia="ru-RU"/>
          </w:rPr>
          <w:t>статьей 56 Федерального закона от 24 апреля 1995 года N 52-ФЗ "О животном мире"</w:t>
        </w:r>
      </w:hyperlink>
      <w:r w:rsidRPr="006B764F">
        <w:rPr>
          <w:rFonts w:ascii="Arial" w:eastAsia="Times New Roman" w:hAnsi="Arial" w:cs="Arial"/>
          <w:color w:val="444444"/>
          <w:sz w:val="24"/>
          <w:szCs w:val="24"/>
          <w:lang w:eastAsia="ru-RU"/>
        </w:rPr>
        <w:t> (Собрание законодательства Российской Федерации, 1995, N 17, ст.1462; 2003, N 46, ст.4444; 2004, N 45, ст.4377; 2005, N 1, ст.25; 2006, N 1, ст.10; N 52, ст.5498; 2007, N 1, ст.21; N 17, ст.1933; N 50, ст.6246; 2008, N 30; ст.3616; N 49, ст.5748; 2009, N 1, ст.17; N 11, ст.1261; N 30, ст.3735; 2011, N 1, ст.32; N 30, ст.4590) и предназначена для исчисления размера вреда, причиненного охотничьим ресурсам вследствие нарушения законодательства Российской Федерации в области охраны окружающей среды и законодательства Российской Федерации в области охоты и сохранения охотничьих ресурсов.</w:t>
      </w:r>
      <w:r w:rsidRPr="006B764F">
        <w:rPr>
          <w:rFonts w:ascii="Arial" w:eastAsia="Times New Roman" w:hAnsi="Arial" w:cs="Arial"/>
          <w:color w:val="444444"/>
          <w:sz w:val="24"/>
          <w:szCs w:val="24"/>
          <w:lang w:eastAsia="ru-RU"/>
        </w:rPr>
        <w:br/>
      </w:r>
    </w:p>
    <w:p w14:paraId="77D6EF24"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2. Настоящая Методика применяется для исчисления размера вреда, причиненного охотничьим ресурсам вследствие:</w:t>
      </w:r>
      <w:r w:rsidRPr="006B764F">
        <w:rPr>
          <w:rFonts w:ascii="Arial" w:eastAsia="Times New Roman" w:hAnsi="Arial" w:cs="Arial"/>
          <w:color w:val="444444"/>
          <w:sz w:val="24"/>
          <w:szCs w:val="24"/>
          <w:lang w:eastAsia="ru-RU"/>
        </w:rPr>
        <w:br/>
      </w:r>
    </w:p>
    <w:p w14:paraId="0BA13F7A"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а) прямого уничтожения конкретного вида охотничьих ресурсов, их незаконной добычи (отлова, отстрела), уничтожения охотничьих ресурсов по неосторожности;</w:t>
      </w:r>
      <w:r w:rsidRPr="006B764F">
        <w:rPr>
          <w:rFonts w:ascii="Arial" w:eastAsia="Times New Roman" w:hAnsi="Arial" w:cs="Arial"/>
          <w:color w:val="444444"/>
          <w:sz w:val="24"/>
          <w:szCs w:val="24"/>
          <w:lang w:eastAsia="ru-RU"/>
        </w:rPr>
        <w:br/>
      </w:r>
    </w:p>
    <w:p w14:paraId="440CE77D"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б) нарушения или уничтожения среды обитания охотничьих ресурсов, если в результате такого нарушения охотничьи ресурсы навсегда (или временно) покинули территорию обитания, что повлекло их гибель, сокращение численности на данной территории, снижение продуктивности их популяций, а также репродуктивной функции отдельных особей;</w:t>
      </w:r>
      <w:r w:rsidRPr="006B764F">
        <w:rPr>
          <w:rFonts w:ascii="Arial" w:eastAsia="Times New Roman" w:hAnsi="Arial" w:cs="Arial"/>
          <w:color w:val="444444"/>
          <w:sz w:val="24"/>
          <w:szCs w:val="24"/>
          <w:lang w:eastAsia="ru-RU"/>
        </w:rPr>
        <w:br/>
      </w:r>
    </w:p>
    <w:p w14:paraId="3E197AC8"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в) локального разрушения (уничтожения) обитаемых либо регулярно используемых охотничьими ресурсами в жизнедеятельности и для воспроизводства (размножения) нор, дупел деревьев, токов.</w:t>
      </w:r>
      <w:r w:rsidRPr="006B764F">
        <w:rPr>
          <w:rFonts w:ascii="Arial" w:eastAsia="Times New Roman" w:hAnsi="Arial" w:cs="Arial"/>
          <w:color w:val="444444"/>
          <w:sz w:val="24"/>
          <w:szCs w:val="24"/>
          <w:lang w:eastAsia="ru-RU"/>
        </w:rPr>
        <w:br/>
      </w:r>
    </w:p>
    <w:p w14:paraId="7288125C" w14:textId="77777777" w:rsidR="006B764F" w:rsidRPr="006B764F" w:rsidRDefault="006B764F" w:rsidP="006B764F">
      <w:pPr>
        <w:shd w:val="clear" w:color="auto" w:fill="FFFFFF"/>
        <w:spacing w:after="240" w:line="240" w:lineRule="auto"/>
        <w:jc w:val="center"/>
        <w:textAlignment w:val="baseline"/>
        <w:outlineLvl w:val="2"/>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t>II. Исчисление размера вреда, причиненного охотничьим ресурсам</w:t>
      </w:r>
    </w:p>
    <w:p w14:paraId="69354D1A"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lastRenderedPageBreak/>
        <w:t>3. Исчисление размера вреда, причиненного охотничьим ресурсам, включает в себя:</w:t>
      </w:r>
      <w:r w:rsidRPr="006B764F">
        <w:rPr>
          <w:rFonts w:ascii="Arial" w:eastAsia="Times New Roman" w:hAnsi="Arial" w:cs="Arial"/>
          <w:color w:val="444444"/>
          <w:sz w:val="24"/>
          <w:szCs w:val="24"/>
          <w:lang w:eastAsia="ru-RU"/>
        </w:rPr>
        <w:br/>
      </w:r>
    </w:p>
    <w:p w14:paraId="3CDBDE0C"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а) расчет вреда вследствие прямого уничтожения конкретного вида охотничьих ресурсов, их незаконной добычи (отлова, отстрела), уничтожения охотничьих ресурсов по неосторожности;</w:t>
      </w:r>
      <w:r w:rsidRPr="006B764F">
        <w:rPr>
          <w:rFonts w:ascii="Arial" w:eastAsia="Times New Roman" w:hAnsi="Arial" w:cs="Arial"/>
          <w:color w:val="444444"/>
          <w:sz w:val="24"/>
          <w:szCs w:val="24"/>
          <w:lang w:eastAsia="ru-RU"/>
        </w:rPr>
        <w:br/>
      </w:r>
    </w:p>
    <w:p w14:paraId="59E25903"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б) расчет вреда при нарушении или уничтожении среды обитания охотничьих ресурсов, если в результате такого нарушения охотничьи ресурсы навсегда (или временно) покинули территорию обитания, что повлекло их гибель, сокращение численности на данной территории, снижение продуктивности их популяций, а также репродуктивной функции отдельных особей (далее - расчет вреда при нарушении или уничтожении среды обитания охотничьих ресурсов);</w:t>
      </w:r>
      <w:r w:rsidRPr="006B764F">
        <w:rPr>
          <w:rFonts w:ascii="Arial" w:eastAsia="Times New Roman" w:hAnsi="Arial" w:cs="Arial"/>
          <w:color w:val="444444"/>
          <w:sz w:val="24"/>
          <w:szCs w:val="24"/>
          <w:lang w:eastAsia="ru-RU"/>
        </w:rPr>
        <w:br/>
      </w:r>
    </w:p>
    <w:p w14:paraId="5B7D9C15"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в) расчет вреда вследствие локального разрушения (уничтожения) обитаемых либо регулярно используемых охотничьими ресурсами в жизнедеятельности и для воспроизводства (размножения) нор, дупел деревьев, токов.</w:t>
      </w:r>
      <w:r w:rsidRPr="006B764F">
        <w:rPr>
          <w:rFonts w:ascii="Arial" w:eastAsia="Times New Roman" w:hAnsi="Arial" w:cs="Arial"/>
          <w:color w:val="444444"/>
          <w:sz w:val="24"/>
          <w:szCs w:val="24"/>
          <w:lang w:eastAsia="ru-RU"/>
        </w:rPr>
        <w:br/>
      </w:r>
    </w:p>
    <w:p w14:paraId="7CD9C338"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4. Размер вреда вследствие прямого уничтожения конкретного вида охотничьих ресурсов, их незаконной добычи (отлова, отстрела), уничтожения по неосторожности исчисляется как произведение таксы для исчисления размера вреда, причиненного данному виду охотничьих ресурсов, согласно </w:t>
      </w:r>
      <w:hyperlink r:id="rId15" w:anchor="7DG0K9" w:history="1">
        <w:r w:rsidRPr="006B764F">
          <w:rPr>
            <w:rFonts w:ascii="Arial" w:eastAsia="Times New Roman" w:hAnsi="Arial" w:cs="Arial"/>
            <w:color w:val="3451A0"/>
            <w:sz w:val="24"/>
            <w:szCs w:val="24"/>
            <w:u w:val="single"/>
            <w:lang w:eastAsia="ru-RU"/>
          </w:rPr>
          <w:t>Приложению 1 к Методике</w:t>
        </w:r>
      </w:hyperlink>
      <w:r w:rsidRPr="006B764F">
        <w:rPr>
          <w:rFonts w:ascii="Arial" w:eastAsia="Times New Roman" w:hAnsi="Arial" w:cs="Arial"/>
          <w:color w:val="444444"/>
          <w:sz w:val="24"/>
          <w:szCs w:val="24"/>
          <w:lang w:eastAsia="ru-RU"/>
        </w:rPr>
        <w:t>, пересчетного коэффициента, указанного в </w:t>
      </w:r>
      <w:hyperlink r:id="rId16" w:anchor="7DI0KA" w:history="1">
        <w:r w:rsidRPr="006B764F">
          <w:rPr>
            <w:rFonts w:ascii="Arial" w:eastAsia="Times New Roman" w:hAnsi="Arial" w:cs="Arial"/>
            <w:color w:val="3451A0"/>
            <w:sz w:val="24"/>
            <w:szCs w:val="24"/>
            <w:u w:val="single"/>
            <w:lang w:eastAsia="ru-RU"/>
          </w:rPr>
          <w:t>Приложении 2 к Методике</w:t>
        </w:r>
      </w:hyperlink>
      <w:r w:rsidRPr="006B764F">
        <w:rPr>
          <w:rFonts w:ascii="Arial" w:eastAsia="Times New Roman" w:hAnsi="Arial" w:cs="Arial"/>
          <w:color w:val="444444"/>
          <w:sz w:val="24"/>
          <w:szCs w:val="24"/>
          <w:lang w:eastAsia="ru-RU"/>
        </w:rPr>
        <w:t>, и количества уничтоженных особей охотничьих ресурсов данного вида по формуле N 1:</w:t>
      </w:r>
      <w:r w:rsidRPr="006B764F">
        <w:rPr>
          <w:rFonts w:ascii="Arial" w:eastAsia="Times New Roman" w:hAnsi="Arial" w:cs="Arial"/>
          <w:color w:val="444444"/>
          <w:sz w:val="24"/>
          <w:szCs w:val="24"/>
          <w:lang w:eastAsia="ru-RU"/>
        </w:rPr>
        <w:br/>
      </w:r>
    </w:p>
    <w:p w14:paraId="49232345"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xml:space="preserve">У = Т x К x </w:t>
      </w:r>
      <w:proofErr w:type="gramStart"/>
      <w:r w:rsidRPr="006B764F">
        <w:rPr>
          <w:rFonts w:ascii="Arial" w:eastAsia="Times New Roman" w:hAnsi="Arial" w:cs="Arial"/>
          <w:color w:val="444444"/>
          <w:sz w:val="24"/>
          <w:szCs w:val="24"/>
          <w:lang w:eastAsia="ru-RU"/>
        </w:rPr>
        <w:t>N,  где</w:t>
      </w:r>
      <w:proofErr w:type="gramEnd"/>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640CE581"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размер вреда, причиненного вследствие прямого уничтожения конкретного вида охотничьих ресурсов, их незаконной добычи (отлова, отстрела), уничтожения по неосторожности, руб.;</w:t>
      </w:r>
      <w:r w:rsidRPr="006B764F">
        <w:rPr>
          <w:rFonts w:ascii="Arial" w:eastAsia="Times New Roman" w:hAnsi="Arial" w:cs="Arial"/>
          <w:color w:val="444444"/>
          <w:sz w:val="24"/>
          <w:szCs w:val="24"/>
          <w:lang w:eastAsia="ru-RU"/>
        </w:rPr>
        <w:br/>
      </w:r>
    </w:p>
    <w:p w14:paraId="5DCD8517"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такса для исчисления размера вреда, причиненного охотничьим ресурсам, руб.;</w:t>
      </w:r>
      <w:r w:rsidRPr="006B764F">
        <w:rPr>
          <w:rFonts w:ascii="Arial" w:eastAsia="Times New Roman" w:hAnsi="Arial" w:cs="Arial"/>
          <w:color w:val="444444"/>
          <w:sz w:val="24"/>
          <w:szCs w:val="24"/>
          <w:lang w:eastAsia="ru-RU"/>
        </w:rPr>
        <w:br/>
      </w:r>
    </w:p>
    <w:p w14:paraId="3077AD88"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пересчетный коэффициент;</w:t>
      </w:r>
      <w:r w:rsidRPr="006B764F">
        <w:rPr>
          <w:rFonts w:ascii="Arial" w:eastAsia="Times New Roman" w:hAnsi="Arial" w:cs="Arial"/>
          <w:color w:val="444444"/>
          <w:sz w:val="24"/>
          <w:szCs w:val="24"/>
          <w:lang w:eastAsia="ru-RU"/>
        </w:rPr>
        <w:br/>
      </w:r>
    </w:p>
    <w:p w14:paraId="7A48FCA4"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количество особей уничтоженных охотничьих ресурсов.</w:t>
      </w:r>
      <w:r w:rsidRPr="006B764F">
        <w:rPr>
          <w:rFonts w:ascii="Arial" w:eastAsia="Times New Roman" w:hAnsi="Arial" w:cs="Arial"/>
          <w:color w:val="444444"/>
          <w:sz w:val="24"/>
          <w:szCs w:val="24"/>
          <w:lang w:eastAsia="ru-RU"/>
        </w:rPr>
        <w:br/>
      </w:r>
    </w:p>
    <w:p w14:paraId="5D110F4B"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Размер суммарного вреда вследствие прямого уничтожения нескольких видов охотничьих ресурсов, их незаконной добычи (отлова, отстрела), уничтожения охотничьих ресурсов по неосторожности исчисляется как сумма вреда в отношении всех особей каждого вида охотничьих ресурсов.</w:t>
      </w:r>
      <w:r w:rsidRPr="006B764F">
        <w:rPr>
          <w:rFonts w:ascii="Arial" w:eastAsia="Times New Roman" w:hAnsi="Arial" w:cs="Arial"/>
          <w:color w:val="444444"/>
          <w:sz w:val="24"/>
          <w:szCs w:val="24"/>
          <w:lang w:eastAsia="ru-RU"/>
        </w:rPr>
        <w:br/>
      </w:r>
    </w:p>
    <w:p w14:paraId="7284A9DA"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5. При расчете размера вреда при нарушении или уничтожении среды обитания охотничьих ресурсов учитываются следующие параметры:</w:t>
      </w:r>
      <w:r w:rsidRPr="006B764F">
        <w:rPr>
          <w:rFonts w:ascii="Arial" w:eastAsia="Times New Roman" w:hAnsi="Arial" w:cs="Arial"/>
          <w:color w:val="444444"/>
          <w:sz w:val="24"/>
          <w:szCs w:val="24"/>
          <w:lang w:eastAsia="ru-RU"/>
        </w:rPr>
        <w:br/>
      </w:r>
    </w:p>
    <w:p w14:paraId="667508D4"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а) территория, в границах которой нанесен вред охотничьим ресурсам вследствие нарушения или уничтожения среды их обитания (далее - территория воздействия). Территория воздействия подразделяется на: территорию необратимой трансформации, территорию сильного воздействия, территорию среднего воздействия, территорию слабого воздействия</w:t>
      </w:r>
      <w:r w:rsidRPr="006B764F">
        <w:rPr>
          <w:rFonts w:ascii="Arial" w:eastAsia="Times New Roman" w:hAnsi="Arial" w:cs="Arial"/>
          <w:noProof/>
          <w:color w:val="444444"/>
          <w:sz w:val="24"/>
          <w:szCs w:val="24"/>
          <w:lang w:eastAsia="ru-RU"/>
        </w:rPr>
        <mc:AlternateContent>
          <mc:Choice Requires="wps">
            <w:drawing>
              <wp:inline distT="0" distB="0" distL="0" distR="0" wp14:anchorId="28FEE0DC" wp14:editId="55051450">
                <wp:extent cx="85725" cy="219075"/>
                <wp:effectExtent l="0" t="0" r="0" b="0"/>
                <wp:docPr id="79" name="AutoShape 1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7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A732E0" id="AutoShape 103" o:spid="_x0000_s1026" style="width:6.7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" filled="f" stroked="f">
                <o:lock v:ext="edit" aspectratio="t"/>
                <w10:anchorlock/>
              </v:rect>
            </w:pict>
          </mc:Fallback>
        </mc:AlternateContent>
      </w:r>
      <w:r w:rsidRPr="006B764F">
        <w:rPr>
          <w:rFonts w:ascii="Arial" w:eastAsia="Times New Roman" w:hAnsi="Arial" w:cs="Arial"/>
          <w:color w:val="444444"/>
          <w:sz w:val="24"/>
          <w:szCs w:val="24"/>
          <w:lang w:eastAsia="ru-RU"/>
        </w:rPr>
        <w:t>;</w:t>
      </w:r>
    </w:p>
    <w:p w14:paraId="32E097F0"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lastRenderedPageBreak/>
        <w:t>_______________</w:t>
      </w:r>
    </w:p>
    <w:p w14:paraId="6D31B3BE"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mc:AlternateContent>
          <mc:Choice Requires="wps">
            <w:drawing>
              <wp:inline distT="0" distB="0" distL="0" distR="0" wp14:anchorId="3EE92A56" wp14:editId="120A06F4">
                <wp:extent cx="85725" cy="219075"/>
                <wp:effectExtent l="0" t="0" r="0" b="0"/>
                <wp:docPr id="78" name="AutoShape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7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A17659" id="AutoShape 104" o:spid="_x0000_s1026" style="width:6.7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" filled="f" stroked="f">
                <o:lock v:ext="edit" aspectratio="t"/>
                <w10:anchorlock/>
              </v:rect>
            </w:pict>
          </mc:Fallback>
        </mc:AlternateContent>
      </w:r>
      <w:r w:rsidRPr="006B764F">
        <w:rPr>
          <w:rFonts w:ascii="Arial" w:eastAsia="Times New Roman" w:hAnsi="Arial" w:cs="Arial"/>
          <w:color w:val="444444"/>
          <w:sz w:val="24"/>
          <w:szCs w:val="24"/>
          <w:lang w:eastAsia="ru-RU"/>
        </w:rPr>
        <w:t> Территория необратимой трансформации характеризуется снижением численности и годовой продуктивности охотничьих ресурсов от 75 до 100%; территория сильного воздействия - снижением численности и годовой продуктивности охотничьих ресурсов от 50 до 74,9%; территория среднего воздействия - снижением численности и годовой продуктивности охотничьих ресурсов от 25 до 49,9%; территория слабого воздействия - снижением численности и годовой продуктивности охотничьих ресурсов от 0 до 24,9%.     </w:t>
      </w:r>
      <w:r w:rsidRPr="006B764F">
        <w:rPr>
          <w:rFonts w:ascii="Arial" w:eastAsia="Times New Roman" w:hAnsi="Arial" w:cs="Arial"/>
          <w:color w:val="444444"/>
          <w:sz w:val="24"/>
          <w:szCs w:val="24"/>
          <w:lang w:eastAsia="ru-RU"/>
        </w:rPr>
        <w:br/>
      </w:r>
    </w:p>
    <w:p w14:paraId="26C96CE5"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б) численность или плотность (показатель плотности) охотничьих ресурсов на территории воздействия определяются на основании данных государственного мониторинга охотничьих ресурсов и среды их обитания (в случае, если воздействие на среду обитания охотничьих ресурсов оказано ранее, чем были предоставлены данные государственного мониторинга охотничьих ресурсов и среды их обитания, используются данные государственного мониторинга на смежной территории со сходными ландшафтными и физико-географическим характеристиками);</w:t>
      </w:r>
      <w:r w:rsidRPr="006B764F">
        <w:rPr>
          <w:rFonts w:ascii="Arial" w:eastAsia="Times New Roman" w:hAnsi="Arial" w:cs="Arial"/>
          <w:color w:val="444444"/>
          <w:sz w:val="24"/>
          <w:szCs w:val="24"/>
          <w:lang w:eastAsia="ru-RU"/>
        </w:rPr>
        <w:br/>
      </w:r>
    </w:p>
    <w:p w14:paraId="18636430"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в) допустимый объем добычи каждого вида охотничьих ресурсов определяется в соответствии с </w:t>
      </w:r>
      <w:hyperlink r:id="rId17" w:anchor="6500IL" w:history="1">
        <w:r w:rsidRPr="006B764F">
          <w:rPr>
            <w:rFonts w:ascii="Arial" w:eastAsia="Times New Roman" w:hAnsi="Arial" w:cs="Arial"/>
            <w:color w:val="3451A0"/>
            <w:sz w:val="24"/>
            <w:szCs w:val="24"/>
            <w:u w:val="single"/>
            <w:lang w:eastAsia="ru-RU"/>
          </w:rPr>
          <w:t>нормативами допустимого изъятия охотничьих ресурсов</w:t>
        </w:r>
      </w:hyperlink>
      <w:r w:rsidRPr="006B764F">
        <w:rPr>
          <w:rFonts w:ascii="Arial" w:eastAsia="Times New Roman" w:hAnsi="Arial" w:cs="Arial"/>
          <w:noProof/>
          <w:color w:val="444444"/>
          <w:sz w:val="24"/>
          <w:szCs w:val="24"/>
          <w:lang w:eastAsia="ru-RU"/>
        </w:rPr>
        <mc:AlternateContent>
          <mc:Choice Requires="wps">
            <w:drawing>
              <wp:inline distT="0" distB="0" distL="0" distR="0" wp14:anchorId="25B96CB9" wp14:editId="558CC3E1">
                <wp:extent cx="104775" cy="219075"/>
                <wp:effectExtent l="0" t="0" r="0" b="0"/>
                <wp:docPr id="66" name="AutoShape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EAF7A9" id="AutoShape 105" o:spid="_x0000_s1026"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" filled="f" stroked="f">
                <o:lock v:ext="edit" aspectratio="t"/>
                <w10:anchorlock/>
              </v:rect>
            </w:pict>
          </mc:Fallback>
        </mc:AlternateContent>
      </w:r>
      <w:r w:rsidRPr="006B764F">
        <w:rPr>
          <w:rFonts w:ascii="Arial" w:eastAsia="Times New Roman" w:hAnsi="Arial" w:cs="Arial"/>
          <w:color w:val="444444"/>
          <w:sz w:val="24"/>
          <w:szCs w:val="24"/>
          <w:lang w:eastAsia="ru-RU"/>
        </w:rPr>
        <w:t> и нормами в области охоты и сохранения охотничьих ресурсов, утвержденными органом государственной власти субъекта Российской Федерации, уполномоченным в области охоты и сохранения охотничьих ресурсов в соответствии со </w:t>
      </w:r>
      <w:hyperlink r:id="rId18" w:anchor="8QC0M7" w:history="1">
        <w:r w:rsidRPr="006B764F">
          <w:rPr>
            <w:rFonts w:ascii="Arial" w:eastAsia="Times New Roman" w:hAnsi="Arial" w:cs="Arial"/>
            <w:color w:val="3451A0"/>
            <w:sz w:val="24"/>
            <w:szCs w:val="24"/>
            <w:u w:val="single"/>
            <w:lang w:eastAsia="ru-RU"/>
          </w:rPr>
          <w:t>статьей 34 Федерального закона от 24 июля 2009 года N 209-ФЗ</w:t>
        </w:r>
      </w:hyperlink>
      <w:r w:rsidRPr="006B764F">
        <w:rPr>
          <w:rFonts w:ascii="Arial" w:eastAsia="Times New Roman" w:hAnsi="Arial" w:cs="Arial"/>
          <w:color w:val="444444"/>
          <w:sz w:val="24"/>
          <w:szCs w:val="24"/>
          <w:lang w:eastAsia="ru-RU"/>
        </w:rPr>
        <w:t>;</w:t>
      </w:r>
    </w:p>
    <w:p w14:paraId="3807347E"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_______________</w:t>
      </w:r>
    </w:p>
    <w:p w14:paraId="0775A250"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w:t>
      </w:r>
      <w:r w:rsidRPr="006B764F">
        <w:rPr>
          <w:rFonts w:ascii="Arial" w:eastAsia="Times New Roman" w:hAnsi="Arial" w:cs="Arial"/>
          <w:noProof/>
          <w:color w:val="444444"/>
          <w:sz w:val="24"/>
          <w:szCs w:val="24"/>
          <w:lang w:eastAsia="ru-RU"/>
        </w:rPr>
        <mc:AlternateContent>
          <mc:Choice Requires="wps">
            <w:drawing>
              <wp:inline distT="0" distB="0" distL="0" distR="0" wp14:anchorId="1443844E" wp14:editId="7D375795">
                <wp:extent cx="104775" cy="219075"/>
                <wp:effectExtent l="0" t="0" r="0" b="0"/>
                <wp:docPr id="65" name="AutoShape 1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7FB981" id="AutoShape 106" o:spid="_x0000_s1026"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" filled="f" stroked="f">
                <o:lock v:ext="edit" aspectratio="t"/>
                <w10:anchorlock/>
              </v:rect>
            </w:pict>
          </mc:Fallback>
        </mc:AlternateContent>
      </w:r>
      <w:hyperlink r:id="rId19" w:anchor="64U0IK" w:history="1">
        <w:r w:rsidRPr="006B764F">
          <w:rPr>
            <w:rFonts w:ascii="Arial" w:eastAsia="Times New Roman" w:hAnsi="Arial" w:cs="Arial"/>
            <w:color w:val="3451A0"/>
            <w:sz w:val="24"/>
            <w:szCs w:val="24"/>
            <w:u w:val="single"/>
            <w:lang w:eastAsia="ru-RU"/>
          </w:rPr>
          <w:t>Приказ Министерства природных ресурсов и экологии Российской Федерации от 30 апреля 2010 года N 138 "Об утверждении нормативов допустимого изъятия охотничьих ресурсов и нормативов численности охотничьих ресурсов в охотничьих угодьях"</w:t>
        </w:r>
      </w:hyperlink>
      <w:r w:rsidRPr="006B764F">
        <w:rPr>
          <w:rFonts w:ascii="Arial" w:eastAsia="Times New Roman" w:hAnsi="Arial" w:cs="Arial"/>
          <w:color w:val="444444"/>
          <w:sz w:val="24"/>
          <w:szCs w:val="24"/>
          <w:lang w:eastAsia="ru-RU"/>
        </w:rPr>
        <w:t> (зарегистрирован Министерством юстиции Российской Федерации 18 июня 2010 года, регистрационный N 17603), с изменениями, внесенными </w:t>
      </w:r>
      <w:hyperlink r:id="rId20" w:anchor="64U0IK" w:history="1">
        <w:r w:rsidRPr="006B764F">
          <w:rPr>
            <w:rFonts w:ascii="Arial" w:eastAsia="Times New Roman" w:hAnsi="Arial" w:cs="Arial"/>
            <w:color w:val="3451A0"/>
            <w:sz w:val="24"/>
            <w:szCs w:val="24"/>
            <w:u w:val="single"/>
            <w:lang w:eastAsia="ru-RU"/>
          </w:rPr>
          <w:t>приказом Министерства природных ресурсов и экологии Российской Федерации от 20 декабря 2010 года N 554</w:t>
        </w:r>
      </w:hyperlink>
      <w:r w:rsidRPr="006B764F">
        <w:rPr>
          <w:rFonts w:ascii="Arial" w:eastAsia="Times New Roman" w:hAnsi="Arial" w:cs="Arial"/>
          <w:color w:val="444444"/>
          <w:sz w:val="24"/>
          <w:szCs w:val="24"/>
          <w:lang w:eastAsia="ru-RU"/>
        </w:rPr>
        <w:t> (зарегистрирован Министерством юстиции Российской Федерации 8 февраля 2011 года, регистрационный N 19740).</w:t>
      </w:r>
      <w:r w:rsidRPr="006B764F">
        <w:rPr>
          <w:rFonts w:ascii="Arial" w:eastAsia="Times New Roman" w:hAnsi="Arial" w:cs="Arial"/>
          <w:color w:val="444444"/>
          <w:sz w:val="24"/>
          <w:szCs w:val="24"/>
          <w:lang w:eastAsia="ru-RU"/>
        </w:rPr>
        <w:br/>
      </w:r>
    </w:p>
    <w:p w14:paraId="46E0970D"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г) период, в течение которого наносится вред охотничьим ресурсам вследствие нарушения или уничтожения среды их обитания (далее - период воздействия);</w:t>
      </w:r>
      <w:r w:rsidRPr="006B764F">
        <w:rPr>
          <w:rFonts w:ascii="Arial" w:eastAsia="Times New Roman" w:hAnsi="Arial" w:cs="Arial"/>
          <w:color w:val="444444"/>
          <w:sz w:val="24"/>
          <w:szCs w:val="24"/>
          <w:lang w:eastAsia="ru-RU"/>
        </w:rPr>
        <w:br/>
      </w:r>
    </w:p>
    <w:p w14:paraId="310FAC35"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д) пол вида охотничьих ресурсов.</w:t>
      </w:r>
    </w:p>
    <w:p w14:paraId="414E48F7"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(Подпункт дополнительно включен с 27 октября 2013 года </w:t>
      </w:r>
      <w:hyperlink r:id="rId21" w:anchor="6500IL" w:history="1">
        <w:r w:rsidRPr="006B764F">
          <w:rPr>
            <w:rFonts w:ascii="Arial" w:eastAsia="Times New Roman" w:hAnsi="Arial" w:cs="Arial"/>
            <w:color w:val="3451A0"/>
            <w:sz w:val="24"/>
            <w:szCs w:val="24"/>
            <w:u w:val="single"/>
            <w:lang w:eastAsia="ru-RU"/>
          </w:rPr>
          <w:t>приказом Минприроды России от 22 июля 2013 года N 252</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73521228"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xml:space="preserve">6. Размер вреда при нарушении или уничтожении среды обитания охотничьих ресурсов в отношении одного вида охотничьих ресурсов на территории воздействия (суммарный вред, причиненный одному виду охотничьих ресурсов от хозяйственной и иной деятельности на территории воздействия) исчисляется как сумма вреда одному виду охотничьих ресурсов по каждой территории воздействия (территория необратимой трансформации, территория сильного воздействия, территория среднего воздействия и территория слабого </w:t>
      </w:r>
      <w:r w:rsidRPr="006B764F">
        <w:rPr>
          <w:rFonts w:ascii="Arial" w:eastAsia="Times New Roman" w:hAnsi="Arial" w:cs="Arial"/>
          <w:color w:val="444444"/>
          <w:sz w:val="24"/>
          <w:szCs w:val="24"/>
          <w:lang w:eastAsia="ru-RU"/>
        </w:rPr>
        <w:lastRenderedPageBreak/>
        <w:t>воздействия) по формуле N 2:  </w:t>
      </w:r>
      <w:r w:rsidRPr="006B764F">
        <w:rPr>
          <w:rFonts w:ascii="Arial" w:eastAsia="Times New Roman" w:hAnsi="Arial" w:cs="Arial"/>
          <w:color w:val="444444"/>
          <w:sz w:val="24"/>
          <w:szCs w:val="24"/>
          <w:lang w:eastAsia="ru-RU"/>
        </w:rPr>
        <w:br/>
      </w:r>
    </w:p>
    <w:p w14:paraId="2E8F6DFC" w14:textId="77777777" w:rsidR="006B764F" w:rsidRPr="006B764F" w:rsidRDefault="006B764F" w:rsidP="006B764F">
      <w:pPr>
        <w:shd w:val="clear" w:color="auto" w:fill="FFFFFF"/>
        <w:spacing w:after="240" w:line="240" w:lineRule="auto"/>
        <w:jc w:val="center"/>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4F27F89F" wp14:editId="4B79D197">
            <wp:extent cx="2657475" cy="257175"/>
            <wp:effectExtent l="0" t="0" r="9525" b="9525"/>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57475" cy="257175"/>
                    </a:xfrm>
                    <a:prstGeom prst="rect">
                      <a:avLst/>
                    </a:prstGeom>
                    <a:noFill/>
                    <a:ln>
                      <a:noFill/>
                    </a:ln>
                  </pic:spPr>
                </pic:pic>
              </a:graphicData>
            </a:graphic>
          </wp:inline>
        </w:drawing>
      </w:r>
    </w:p>
    <w:p w14:paraId="4F7B344A"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w:t>
      </w:r>
    </w:p>
    <w:p w14:paraId="4491C942"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где:</w:t>
      </w:r>
      <w:r w:rsidRPr="006B764F">
        <w:rPr>
          <w:rFonts w:ascii="Arial" w:eastAsia="Times New Roman" w:hAnsi="Arial" w:cs="Arial"/>
          <w:color w:val="444444"/>
          <w:sz w:val="24"/>
          <w:szCs w:val="24"/>
          <w:lang w:eastAsia="ru-RU"/>
        </w:rPr>
        <w:br/>
      </w:r>
    </w:p>
    <w:p w14:paraId="27E2C2AB"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1B6A61ED" wp14:editId="5B3B934B">
            <wp:extent cx="762000" cy="257175"/>
            <wp:effectExtent l="0" t="0" r="0" b="952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2000" cy="25717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 - суммарный вред, причиненный одному виду охотничьих ресурсов от хозяйственной и иной деятельности на территории воздействия, руб.;</w:t>
      </w:r>
      <w:r w:rsidRPr="006B764F">
        <w:rPr>
          <w:rFonts w:ascii="Arial" w:eastAsia="Times New Roman" w:hAnsi="Arial" w:cs="Arial"/>
          <w:color w:val="444444"/>
          <w:sz w:val="24"/>
          <w:szCs w:val="24"/>
          <w:lang w:eastAsia="ru-RU"/>
        </w:rPr>
        <w:br/>
      </w:r>
    </w:p>
    <w:p w14:paraId="4152DDDB"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mc:AlternateContent>
          <mc:Choice Requires="wps">
            <w:drawing>
              <wp:inline distT="0" distB="0" distL="0" distR="0" wp14:anchorId="178E880E" wp14:editId="52063277">
                <wp:extent cx="333375" cy="228600"/>
                <wp:effectExtent l="0" t="0" r="0" b="0"/>
                <wp:docPr id="64" name="AutoShape 1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A32829" id="AutoShape 109" o:spid="_x0000_s1026" style="width:26.2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" filled="f" stroked="f">
                <o:lock v:ext="edit" aspectratio="t"/>
                <w10:anchorlock/>
              </v:rect>
            </w:pict>
          </mc:Fallback>
        </mc:AlternateContent>
      </w:r>
      <w:r w:rsidRPr="006B764F">
        <w:rPr>
          <w:rFonts w:ascii="Arial" w:eastAsia="Times New Roman" w:hAnsi="Arial" w:cs="Arial"/>
          <w:color w:val="444444"/>
          <w:sz w:val="24"/>
          <w:szCs w:val="24"/>
          <w:lang w:eastAsia="ru-RU"/>
        </w:rPr>
        <w:t> - вред, причиненный одному виду охотничьих ресурсов на территории необратимой трансформации, руб.,  </w:t>
      </w:r>
      <w:r w:rsidRPr="006B764F">
        <w:rPr>
          <w:rFonts w:ascii="Arial" w:eastAsia="Times New Roman" w:hAnsi="Arial" w:cs="Arial"/>
          <w:color w:val="444444"/>
          <w:sz w:val="24"/>
          <w:szCs w:val="24"/>
          <w:lang w:eastAsia="ru-RU"/>
        </w:rPr>
        <w:br/>
      </w:r>
    </w:p>
    <w:p w14:paraId="2315FC31" w14:textId="77777777" w:rsidR="006B764F" w:rsidRPr="006B764F" w:rsidRDefault="006B764F" w:rsidP="006B764F">
      <w:pPr>
        <w:shd w:val="clear" w:color="auto" w:fill="FFFFFF"/>
        <w:spacing w:after="240" w:line="240" w:lineRule="auto"/>
        <w:jc w:val="center"/>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52CACD9B" wp14:editId="493E8CFF">
            <wp:extent cx="2552700" cy="238125"/>
            <wp:effectExtent l="0" t="0" r="0" b="9525"/>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52700" cy="238125"/>
                    </a:xfrm>
                    <a:prstGeom prst="rect">
                      <a:avLst/>
                    </a:prstGeom>
                    <a:noFill/>
                    <a:ln>
                      <a:noFill/>
                    </a:ln>
                  </pic:spPr>
                </pic:pic>
              </a:graphicData>
            </a:graphic>
          </wp:inline>
        </w:drawing>
      </w:r>
    </w:p>
    <w:p w14:paraId="1D78B147"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p>
    <w:p w14:paraId="3A35C397"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mc:AlternateContent>
          <mc:Choice Requires="wps">
            <w:drawing>
              <wp:inline distT="0" distB="0" distL="0" distR="0" wp14:anchorId="7FB3FCBB" wp14:editId="36F399EE">
                <wp:extent cx="333375" cy="228600"/>
                <wp:effectExtent l="0" t="0" r="0" b="0"/>
                <wp:docPr id="63" name="AutoShape 1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215EDE" id="AutoShape 111" o:spid="_x0000_s1026" style="width:26.2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" filled="f" stroked="f">
                <o:lock v:ext="edit" aspectratio="t"/>
                <w10:anchorlock/>
              </v:rect>
            </w:pict>
          </mc:Fallback>
        </mc:AlternateContent>
      </w:r>
      <w:r w:rsidRPr="006B764F">
        <w:rPr>
          <w:rFonts w:ascii="Arial" w:eastAsia="Times New Roman" w:hAnsi="Arial" w:cs="Arial"/>
          <w:color w:val="444444"/>
          <w:sz w:val="24"/>
          <w:szCs w:val="24"/>
          <w:lang w:eastAsia="ru-RU"/>
        </w:rPr>
        <w:t>- вред, причиненный одному виду охотничьих ресурсов на территории сильного воздействия, руб.,</w:t>
      </w:r>
      <w:r w:rsidRPr="006B764F">
        <w:rPr>
          <w:rFonts w:ascii="Arial" w:eastAsia="Times New Roman" w:hAnsi="Arial" w:cs="Arial"/>
          <w:color w:val="444444"/>
          <w:sz w:val="24"/>
          <w:szCs w:val="24"/>
          <w:lang w:eastAsia="ru-RU"/>
        </w:rPr>
        <w:br/>
      </w:r>
    </w:p>
    <w:p w14:paraId="3B9D46AE" w14:textId="77777777" w:rsidR="006B764F" w:rsidRPr="006B764F" w:rsidRDefault="006B764F" w:rsidP="006B764F">
      <w:pPr>
        <w:shd w:val="clear" w:color="auto" w:fill="FFFFFF"/>
        <w:spacing w:after="0" w:line="240" w:lineRule="auto"/>
        <w:jc w:val="center"/>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3A650D03" wp14:editId="51B105DA">
            <wp:extent cx="2895600" cy="238125"/>
            <wp:effectExtent l="0" t="0" r="0" b="952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95600" cy="23812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w:t>
      </w:r>
    </w:p>
    <w:p w14:paraId="1BAD5E59"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p>
    <w:p w14:paraId="65094DB4"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mc:AlternateContent>
          <mc:Choice Requires="wps">
            <w:drawing>
              <wp:inline distT="0" distB="0" distL="0" distR="0" wp14:anchorId="0F3A6D44" wp14:editId="4F7E80DA">
                <wp:extent cx="333375" cy="238125"/>
                <wp:effectExtent l="0" t="0" r="0" b="0"/>
                <wp:docPr id="62" name="AutoShape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885AEB" id="AutoShape 113" o:spid="_x0000_s1026" style="width:26.2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" filled="f" stroked="f">
                <o:lock v:ext="edit" aspectratio="t"/>
                <w10:anchorlock/>
              </v:rect>
            </w:pict>
          </mc:Fallback>
        </mc:AlternateContent>
      </w:r>
      <w:r w:rsidRPr="006B764F">
        <w:rPr>
          <w:rFonts w:ascii="Arial" w:eastAsia="Times New Roman" w:hAnsi="Arial" w:cs="Arial"/>
          <w:color w:val="444444"/>
          <w:sz w:val="24"/>
          <w:szCs w:val="24"/>
          <w:lang w:eastAsia="ru-RU"/>
        </w:rPr>
        <w:t> - вред, причиненный одному виду охотничьих ресурсов на территории среднего воздействия, руб.,      </w:t>
      </w:r>
      <w:r w:rsidRPr="006B764F">
        <w:rPr>
          <w:rFonts w:ascii="Arial" w:eastAsia="Times New Roman" w:hAnsi="Arial" w:cs="Arial"/>
          <w:color w:val="444444"/>
          <w:sz w:val="24"/>
          <w:szCs w:val="24"/>
          <w:lang w:eastAsia="ru-RU"/>
        </w:rPr>
        <w:br/>
      </w:r>
    </w:p>
    <w:p w14:paraId="30F6D645" w14:textId="77777777" w:rsidR="006B764F" w:rsidRPr="006B764F" w:rsidRDefault="006B764F" w:rsidP="006B764F">
      <w:pPr>
        <w:shd w:val="clear" w:color="auto" w:fill="FFFFFF"/>
        <w:spacing w:after="0" w:line="240" w:lineRule="auto"/>
        <w:jc w:val="center"/>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4321F90C" wp14:editId="095C10A3">
            <wp:extent cx="2752725" cy="238125"/>
            <wp:effectExtent l="0" t="0" r="9525" b="9525"/>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52725" cy="23812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w:t>
      </w:r>
    </w:p>
    <w:p w14:paraId="0886F3C8"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w:t>
      </w:r>
      <w:r w:rsidRPr="006B764F">
        <w:rPr>
          <w:rFonts w:ascii="Arial" w:eastAsia="Times New Roman" w:hAnsi="Arial" w:cs="Arial"/>
          <w:noProof/>
          <w:color w:val="444444"/>
          <w:sz w:val="24"/>
          <w:szCs w:val="24"/>
          <w:lang w:eastAsia="ru-RU"/>
        </w:rPr>
        <mc:AlternateContent>
          <mc:Choice Requires="wps">
            <w:drawing>
              <wp:inline distT="0" distB="0" distL="0" distR="0" wp14:anchorId="2BF6F770" wp14:editId="3C7F3C55">
                <wp:extent cx="381000" cy="228600"/>
                <wp:effectExtent l="0" t="0" r="0" b="0"/>
                <wp:docPr id="61" name="AutoShape 1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810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71842B" id="AutoShape 115" o:spid="_x0000_s1026" style="width:30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" filled="f" stroked="f">
                <o:lock v:ext="edit" aspectratio="t"/>
                <w10:anchorlock/>
              </v:rect>
            </w:pict>
          </mc:Fallback>
        </mc:AlternateContent>
      </w:r>
      <w:r w:rsidRPr="006B764F">
        <w:rPr>
          <w:rFonts w:ascii="Arial" w:eastAsia="Times New Roman" w:hAnsi="Arial" w:cs="Arial"/>
          <w:color w:val="444444"/>
          <w:sz w:val="24"/>
          <w:szCs w:val="24"/>
          <w:lang w:eastAsia="ru-RU"/>
        </w:rPr>
        <w:t> - вред, причиненный одному виду охотничьих ресурсов на территории слабого воздействия, руб.;</w:t>
      </w:r>
    </w:p>
    <w:p w14:paraId="3C42E38C" w14:textId="77777777" w:rsidR="006B764F" w:rsidRPr="006B764F" w:rsidRDefault="006B764F" w:rsidP="006B764F">
      <w:pPr>
        <w:shd w:val="clear" w:color="auto" w:fill="FFFFFF"/>
        <w:spacing w:after="0" w:line="240" w:lineRule="auto"/>
        <w:jc w:val="center"/>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br/>
      </w:r>
      <w:r w:rsidRPr="006B764F">
        <w:rPr>
          <w:rFonts w:ascii="Arial" w:eastAsia="Times New Roman" w:hAnsi="Arial" w:cs="Arial"/>
          <w:noProof/>
          <w:color w:val="444444"/>
          <w:sz w:val="24"/>
          <w:szCs w:val="24"/>
          <w:lang w:eastAsia="ru-RU"/>
        </w:rPr>
        <w:drawing>
          <wp:inline distT="0" distB="0" distL="0" distR="0" wp14:anchorId="783A6F01" wp14:editId="74C1694E">
            <wp:extent cx="561975" cy="228600"/>
            <wp:effectExtent l="0" t="0" r="9525"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975" cy="228600"/>
                    </a:xfrm>
                    <a:prstGeom prst="rect">
                      <a:avLst/>
                    </a:prstGeom>
                    <a:noFill/>
                    <a:ln>
                      <a:noFill/>
                    </a:ln>
                  </pic:spPr>
                </pic:pic>
              </a:graphicData>
            </a:graphic>
          </wp:inline>
        </w:drawing>
      </w:r>
      <w:r w:rsidRPr="006B764F">
        <w:rPr>
          <w:rFonts w:ascii="Arial" w:eastAsia="Times New Roman" w:hAnsi="Arial" w:cs="Arial"/>
          <w:noProof/>
          <w:color w:val="444444"/>
          <w:sz w:val="24"/>
          <w:szCs w:val="24"/>
          <w:lang w:eastAsia="ru-RU"/>
        </w:rPr>
        <w:drawing>
          <wp:inline distT="0" distB="0" distL="0" distR="0" wp14:anchorId="3AF1BD90" wp14:editId="67020A43">
            <wp:extent cx="2476500" cy="238125"/>
            <wp:effectExtent l="0" t="0" r="0" b="9525"/>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76500" cy="238125"/>
                    </a:xfrm>
                    <a:prstGeom prst="rect">
                      <a:avLst/>
                    </a:prstGeom>
                    <a:noFill/>
                    <a:ln>
                      <a:noFill/>
                    </a:ln>
                  </pic:spPr>
                </pic:pic>
              </a:graphicData>
            </a:graphic>
          </wp:inline>
        </w:drawing>
      </w:r>
    </w:p>
    <w:p w14:paraId="6D204BEC"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p>
    <w:p w14:paraId="0B0D8351"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54509B15" wp14:editId="335A604D">
            <wp:extent cx="428625" cy="238125"/>
            <wp:effectExtent l="0" t="0" r="9525" b="9525"/>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 xml:space="preserve"> - фактическая численность охотничьих ресурсов данного вида, обитающих (обитавших, в </w:t>
      </w:r>
      <w:proofErr w:type="gramStart"/>
      <w:r w:rsidRPr="006B764F">
        <w:rPr>
          <w:rFonts w:ascii="Arial" w:eastAsia="Times New Roman" w:hAnsi="Arial" w:cs="Arial"/>
          <w:color w:val="444444"/>
          <w:sz w:val="24"/>
          <w:szCs w:val="24"/>
          <w:lang w:eastAsia="ru-RU"/>
        </w:rPr>
        <w:t>случаях</w:t>
      </w:r>
      <w:proofErr w:type="gramEnd"/>
      <w:r w:rsidRPr="006B764F">
        <w:rPr>
          <w:rFonts w:ascii="Arial" w:eastAsia="Times New Roman" w:hAnsi="Arial" w:cs="Arial"/>
          <w:color w:val="444444"/>
          <w:sz w:val="24"/>
          <w:szCs w:val="24"/>
          <w:lang w:eastAsia="ru-RU"/>
        </w:rPr>
        <w:t xml:space="preserve"> когда не проводился расчет вреда от намечаемой хозяйственной и иной деятельности, представляющей экологическую опасность) на соответствующей территории воздействия, особей;</w:t>
      </w:r>
      <w:r w:rsidRPr="006B764F">
        <w:rPr>
          <w:rFonts w:ascii="Arial" w:eastAsia="Times New Roman" w:hAnsi="Arial" w:cs="Arial"/>
          <w:color w:val="444444"/>
          <w:sz w:val="24"/>
          <w:szCs w:val="24"/>
          <w:lang w:eastAsia="ru-RU"/>
        </w:rPr>
        <w:br/>
      </w:r>
    </w:p>
    <w:p w14:paraId="2073612A"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mc:AlternateContent>
          <mc:Choice Requires="wps">
            <w:drawing>
              <wp:inline distT="0" distB="0" distL="0" distR="0" wp14:anchorId="2D2D447D" wp14:editId="3CA93312">
                <wp:extent cx="371475" cy="238125"/>
                <wp:effectExtent l="0" t="0" r="0" b="0"/>
                <wp:docPr id="60" name="AutoShape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7147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B04337" id="AutoShape 119" o:spid="_x0000_s1026" style="width:29.2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" filled="f" stroked="f">
                <o:lock v:ext="edit" aspectratio="t"/>
                <w10:anchorlock/>
              </v:rect>
            </w:pict>
          </mc:Fallback>
        </mc:AlternateContent>
      </w:r>
      <w:r w:rsidRPr="006B764F">
        <w:rPr>
          <w:rFonts w:ascii="Arial" w:eastAsia="Times New Roman" w:hAnsi="Arial" w:cs="Arial"/>
          <w:color w:val="444444"/>
          <w:sz w:val="24"/>
          <w:szCs w:val="24"/>
          <w:lang w:eastAsia="ru-RU"/>
        </w:rPr>
        <w:t> - норматив допустимого изъятия охотничьих ресурсов, в процентах;</w:t>
      </w:r>
      <w:r w:rsidRPr="006B764F">
        <w:rPr>
          <w:rFonts w:ascii="Arial" w:eastAsia="Times New Roman" w:hAnsi="Arial" w:cs="Arial"/>
          <w:color w:val="444444"/>
          <w:sz w:val="24"/>
          <w:szCs w:val="24"/>
          <w:lang w:eastAsia="ru-RU"/>
        </w:rPr>
        <w:br/>
      </w:r>
    </w:p>
    <w:p w14:paraId="05635E94"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такса для исчисления размера вреда, причиненного охотничьим ресурсам, руб.;</w:t>
      </w:r>
      <w:r w:rsidRPr="006B764F">
        <w:rPr>
          <w:rFonts w:ascii="Arial" w:eastAsia="Times New Roman" w:hAnsi="Arial" w:cs="Arial"/>
          <w:color w:val="444444"/>
          <w:sz w:val="24"/>
          <w:szCs w:val="24"/>
          <w:lang w:eastAsia="ru-RU"/>
        </w:rPr>
        <w:br/>
      </w:r>
    </w:p>
    <w:p w14:paraId="503010D5"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t - период воздействия, лет</w:t>
      </w:r>
      <w:r w:rsidRPr="006B764F">
        <w:rPr>
          <w:rFonts w:ascii="Arial" w:eastAsia="Times New Roman" w:hAnsi="Arial" w:cs="Arial"/>
          <w:noProof/>
          <w:color w:val="444444"/>
          <w:sz w:val="24"/>
          <w:szCs w:val="24"/>
          <w:lang w:eastAsia="ru-RU"/>
        </w:rPr>
        <mc:AlternateContent>
          <mc:Choice Requires="wps">
            <w:drawing>
              <wp:inline distT="0" distB="0" distL="0" distR="0" wp14:anchorId="42191434" wp14:editId="5728E07D">
                <wp:extent cx="104775" cy="219075"/>
                <wp:effectExtent l="0" t="0" r="0" b="0"/>
                <wp:docPr id="59" name="AutoShape 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EC9FE0" id="AutoShape 120" o:spid="_x0000_s1026"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" filled="f" stroked="f">
                <o:lock v:ext="edit" aspectratio="t"/>
                <w10:anchorlock/>
              </v:rect>
            </w:pict>
          </mc:Fallback>
        </mc:AlternateContent>
      </w:r>
      <w:r w:rsidRPr="006B764F">
        <w:rPr>
          <w:rFonts w:ascii="Arial" w:eastAsia="Times New Roman" w:hAnsi="Arial" w:cs="Arial"/>
          <w:color w:val="444444"/>
          <w:sz w:val="24"/>
          <w:szCs w:val="24"/>
          <w:lang w:eastAsia="ru-RU"/>
        </w:rPr>
        <w:t>;</w:t>
      </w:r>
    </w:p>
    <w:p w14:paraId="5F0296A4" w14:textId="77777777" w:rsidR="006B764F" w:rsidRPr="006B764F" w:rsidRDefault="006B764F" w:rsidP="006B764F">
      <w:pPr>
        <w:shd w:val="clear" w:color="auto" w:fill="FFFFFF"/>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_______________</w:t>
      </w:r>
    </w:p>
    <w:p w14:paraId="0159F490"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mc:AlternateContent>
          <mc:Choice Requires="wps">
            <w:drawing>
              <wp:inline distT="0" distB="0" distL="0" distR="0" wp14:anchorId="5638EDD5" wp14:editId="6108D6B9">
                <wp:extent cx="104775" cy="219075"/>
                <wp:effectExtent l="0" t="0" r="0" b="0"/>
                <wp:docPr id="58" name="AutoShape 1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04055C" id="AutoShape 121" o:spid="_x0000_s1026" style="width:8.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" filled="f" stroked="f">
                <o:lock v:ext="edit" aspectratio="t"/>
                <w10:anchorlock/>
              </v:rect>
            </w:pict>
          </mc:Fallback>
        </mc:AlternateContent>
      </w:r>
      <w:r w:rsidRPr="006B764F">
        <w:rPr>
          <w:rFonts w:ascii="Arial" w:eastAsia="Times New Roman" w:hAnsi="Arial" w:cs="Arial"/>
          <w:color w:val="444444"/>
          <w:sz w:val="24"/>
          <w:szCs w:val="24"/>
          <w:lang w:eastAsia="ru-RU"/>
        </w:rPr>
        <w:t>При бессрочном периоде воздействия применяется период воздействия продолжительностью 30 лет.</w:t>
      </w:r>
      <w:r w:rsidRPr="006B764F">
        <w:rPr>
          <w:rFonts w:ascii="Arial" w:eastAsia="Times New Roman" w:hAnsi="Arial" w:cs="Arial"/>
          <w:color w:val="444444"/>
          <w:sz w:val="24"/>
          <w:szCs w:val="24"/>
          <w:lang w:eastAsia="ru-RU"/>
        </w:rPr>
        <w:br/>
      </w:r>
      <w:r w:rsidRPr="006B764F">
        <w:rPr>
          <w:rFonts w:ascii="Arial" w:eastAsia="Times New Roman" w:hAnsi="Arial" w:cs="Arial"/>
          <w:color w:val="444444"/>
          <w:sz w:val="24"/>
          <w:szCs w:val="24"/>
          <w:lang w:eastAsia="ru-RU"/>
        </w:rPr>
        <w:lastRenderedPageBreak/>
        <w:br/>
      </w:r>
    </w:p>
    <w:p w14:paraId="7307E9C3"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0,75 - пересчетный коэффициент для территории сильного воздействия;</w:t>
      </w:r>
      <w:r w:rsidRPr="006B764F">
        <w:rPr>
          <w:rFonts w:ascii="Arial" w:eastAsia="Times New Roman" w:hAnsi="Arial" w:cs="Arial"/>
          <w:color w:val="444444"/>
          <w:sz w:val="24"/>
          <w:szCs w:val="24"/>
          <w:lang w:eastAsia="ru-RU"/>
        </w:rPr>
        <w:br/>
      </w:r>
    </w:p>
    <w:p w14:paraId="119FD98D"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0,5 - пересчетный коэффициент для территории среднего воздействия;</w:t>
      </w:r>
      <w:r w:rsidRPr="006B764F">
        <w:rPr>
          <w:rFonts w:ascii="Arial" w:eastAsia="Times New Roman" w:hAnsi="Arial" w:cs="Arial"/>
          <w:color w:val="444444"/>
          <w:sz w:val="24"/>
          <w:szCs w:val="24"/>
          <w:lang w:eastAsia="ru-RU"/>
        </w:rPr>
        <w:br/>
      </w:r>
    </w:p>
    <w:p w14:paraId="3C69B10B"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0,25 - пересчетный коэффициент для территории слабого воздействия.</w:t>
      </w:r>
      <w:r w:rsidRPr="006B764F">
        <w:rPr>
          <w:rFonts w:ascii="Arial" w:eastAsia="Times New Roman" w:hAnsi="Arial" w:cs="Arial"/>
          <w:color w:val="444444"/>
          <w:sz w:val="24"/>
          <w:szCs w:val="24"/>
          <w:lang w:eastAsia="ru-RU"/>
        </w:rPr>
        <w:br/>
      </w:r>
    </w:p>
    <w:p w14:paraId="3DB9BD07"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В отношении видов охотничьих ресурсов, добыча которых осуществляется без утверждения лимита добычи, и для которых не установлен норматив допустимого изъятия, при расчете суммарного вреда, причиненного одному виду охотничьих ресурсов от хозяйственной и иной деятельности на территории воздействия, в качестве норматива допустимого изъятия охотничьих ресурсов (Н</w:t>
      </w:r>
      <w:r w:rsidRPr="006B764F">
        <w:rPr>
          <w:rFonts w:ascii="Arial" w:eastAsia="Times New Roman" w:hAnsi="Arial" w:cs="Arial"/>
          <w:noProof/>
          <w:color w:val="444444"/>
          <w:sz w:val="24"/>
          <w:szCs w:val="24"/>
          <w:lang w:eastAsia="ru-RU"/>
        </w:rPr>
        <mc:AlternateContent>
          <mc:Choice Requires="wps">
            <w:drawing>
              <wp:inline distT="0" distB="0" distL="0" distR="0" wp14:anchorId="2B2268F3" wp14:editId="622101C6">
                <wp:extent cx="228600" cy="238125"/>
                <wp:effectExtent l="0" t="0" r="0" b="0"/>
                <wp:docPr id="57" name="AutoShape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ED1695" id="AutoShape 122" o:spid="_x0000_s1026" style="width:18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" filled="f" stroked="f">
                <o:lock v:ext="edit" aspectratio="t"/>
                <w10:anchorlock/>
              </v:rect>
            </w:pict>
          </mc:Fallback>
        </mc:AlternateContent>
      </w:r>
      <w:r w:rsidRPr="006B764F">
        <w:rPr>
          <w:rFonts w:ascii="Arial" w:eastAsia="Times New Roman" w:hAnsi="Arial" w:cs="Arial"/>
          <w:color w:val="444444"/>
          <w:sz w:val="24"/>
          <w:szCs w:val="24"/>
          <w:lang w:eastAsia="ru-RU"/>
        </w:rPr>
        <w:t>) используются показатели: для зверей - 30%, для птиц - 50%.</w:t>
      </w:r>
    </w:p>
    <w:p w14:paraId="19957AB4"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(Абзац дополнительно включен с 27 октября 2013 года </w:t>
      </w:r>
      <w:hyperlink r:id="rId30" w:anchor="6500IL" w:history="1">
        <w:r w:rsidRPr="006B764F">
          <w:rPr>
            <w:rFonts w:ascii="Arial" w:eastAsia="Times New Roman" w:hAnsi="Arial" w:cs="Arial"/>
            <w:color w:val="3451A0"/>
            <w:sz w:val="24"/>
            <w:szCs w:val="24"/>
            <w:u w:val="single"/>
            <w:lang w:eastAsia="ru-RU"/>
          </w:rPr>
          <w:t>приказом Минприроды России от 22 июля 2013 года N 252</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169117F8"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7. В случае нанесения вреда охотничьим ресурсам при нарушении или уничтожении среды их обитания в границах государственных природных заповедников, национальных парков, природных парков и государственных природных заказников при расчете размера вреда применяется пересчетный коэффициент, указанный в </w:t>
      </w:r>
      <w:hyperlink r:id="rId31" w:anchor="7DI0KA" w:history="1">
        <w:r w:rsidRPr="006B764F">
          <w:rPr>
            <w:rFonts w:ascii="Arial" w:eastAsia="Times New Roman" w:hAnsi="Arial" w:cs="Arial"/>
            <w:color w:val="3451A0"/>
            <w:sz w:val="24"/>
            <w:szCs w:val="24"/>
            <w:u w:val="single"/>
            <w:lang w:eastAsia="ru-RU"/>
          </w:rPr>
          <w:t>Приложении 2 к Методике</w:t>
        </w:r>
      </w:hyperlink>
      <w:r w:rsidRPr="006B764F">
        <w:rPr>
          <w:rFonts w:ascii="Arial" w:eastAsia="Times New Roman" w:hAnsi="Arial" w:cs="Arial"/>
          <w:color w:val="444444"/>
          <w:sz w:val="24"/>
          <w:szCs w:val="24"/>
          <w:lang w:eastAsia="ru-RU"/>
        </w:rPr>
        <w:t>. В случае частичного попадания территории воздействия в границы государственных природных заповедников, национальных парков, природных парков и государственных природных заказников указанный коэффициент применяется лишь при расчете суммы вреда охотничьим ресурсам, возникшего вследствие нарушения или уничтожения среды обитания лишь на той территории воздействия, которая по результатам полевых и камеральных работ оказалась в границах указанных особо охраняемых природных территорий.</w:t>
      </w:r>
    </w:p>
    <w:p w14:paraId="575150FF"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(Пункт в редакции, введенной в действие с 27 октября 2013 года </w:t>
      </w:r>
      <w:hyperlink r:id="rId32" w:anchor="6580IP" w:history="1">
        <w:r w:rsidRPr="006B764F">
          <w:rPr>
            <w:rFonts w:ascii="Arial" w:eastAsia="Times New Roman" w:hAnsi="Arial" w:cs="Arial"/>
            <w:color w:val="3451A0"/>
            <w:sz w:val="24"/>
            <w:szCs w:val="24"/>
            <w:u w:val="single"/>
            <w:lang w:eastAsia="ru-RU"/>
          </w:rPr>
          <w:t>приказом Минприроды России от 22 июля 2013 года N 252</w:t>
        </w:r>
      </w:hyperlink>
      <w:r w:rsidRPr="006B764F">
        <w:rPr>
          <w:rFonts w:ascii="Arial" w:eastAsia="Times New Roman" w:hAnsi="Arial" w:cs="Arial"/>
          <w:color w:val="444444"/>
          <w:sz w:val="24"/>
          <w:szCs w:val="24"/>
          <w:lang w:eastAsia="ru-RU"/>
        </w:rPr>
        <w:t>. - См. </w:t>
      </w:r>
      <w:hyperlink r:id="rId33" w:anchor="7D80K5" w:history="1">
        <w:r w:rsidRPr="006B764F">
          <w:rPr>
            <w:rFonts w:ascii="Arial" w:eastAsia="Times New Roman" w:hAnsi="Arial" w:cs="Arial"/>
            <w:color w:val="3451A0"/>
            <w:sz w:val="24"/>
            <w:szCs w:val="24"/>
            <w:u w:val="single"/>
            <w:lang w:eastAsia="ru-RU"/>
          </w:rPr>
          <w:t>предыдущую редакцию</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659D208C"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8. Размер суммарного вреда охотничьим ресурсам при нарушении или уничтожении среды обитания охотничьих ресурсов исчисляется как сумма вреда в отношении всех видов охотничьих ресурсов, которые обитают (обитали) на территории воздействия, по формуле N 3:</w:t>
      </w:r>
      <w:r w:rsidRPr="006B764F">
        <w:rPr>
          <w:rFonts w:ascii="Arial" w:eastAsia="Times New Roman" w:hAnsi="Arial" w:cs="Arial"/>
          <w:color w:val="444444"/>
          <w:sz w:val="24"/>
          <w:szCs w:val="24"/>
          <w:lang w:eastAsia="ru-RU"/>
        </w:rPr>
        <w:br/>
      </w:r>
    </w:p>
    <w:p w14:paraId="57F699DD" w14:textId="77777777" w:rsidR="006B764F" w:rsidRPr="006B764F" w:rsidRDefault="006B764F" w:rsidP="006B764F">
      <w:pPr>
        <w:shd w:val="clear" w:color="auto" w:fill="FFFFFF"/>
        <w:spacing w:after="0" w:line="240" w:lineRule="auto"/>
        <w:jc w:val="center"/>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274DFE6B" wp14:editId="76262184">
            <wp:extent cx="3152775" cy="257175"/>
            <wp:effectExtent l="0" t="0" r="9525" b="9525"/>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52775" cy="25717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    </w:t>
      </w:r>
    </w:p>
    <w:p w14:paraId="2A79888E"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где:</w:t>
      </w:r>
      <w:r w:rsidRPr="006B764F">
        <w:rPr>
          <w:rFonts w:ascii="Arial" w:eastAsia="Times New Roman" w:hAnsi="Arial" w:cs="Arial"/>
          <w:color w:val="444444"/>
          <w:sz w:val="24"/>
          <w:szCs w:val="24"/>
          <w:lang w:eastAsia="ru-RU"/>
        </w:rPr>
        <w:br/>
      </w:r>
    </w:p>
    <w:p w14:paraId="13787E30"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2FE0AC35" wp14:editId="593B2C6B">
            <wp:extent cx="447675" cy="238125"/>
            <wp:effectExtent l="0" t="0" r="9525" b="9525"/>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47675" cy="23812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 - суммарный вред при нарушении или уничтожении среды обитания охотничьих ресурсов;</w:t>
      </w:r>
      <w:r w:rsidRPr="006B764F">
        <w:rPr>
          <w:rFonts w:ascii="Arial" w:eastAsia="Times New Roman" w:hAnsi="Arial" w:cs="Arial"/>
          <w:color w:val="444444"/>
          <w:sz w:val="24"/>
          <w:szCs w:val="24"/>
          <w:lang w:eastAsia="ru-RU"/>
        </w:rPr>
        <w:br/>
      </w:r>
    </w:p>
    <w:p w14:paraId="108DBFAC" w14:textId="77777777" w:rsidR="006B764F" w:rsidRPr="006B764F" w:rsidRDefault="006B764F" w:rsidP="006B764F">
      <w:pPr>
        <w:shd w:val="clear" w:color="auto" w:fill="FFFFFF"/>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4E23E36E" wp14:editId="51D8D5A4">
            <wp:extent cx="762000" cy="257175"/>
            <wp:effectExtent l="0" t="0" r="0" b="9525"/>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62000" cy="25717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 </w:t>
      </w:r>
      <w:r w:rsidRPr="006B764F">
        <w:rPr>
          <w:rFonts w:ascii="Arial" w:eastAsia="Times New Roman" w:hAnsi="Arial" w:cs="Arial"/>
          <w:noProof/>
          <w:color w:val="444444"/>
          <w:sz w:val="24"/>
          <w:szCs w:val="24"/>
          <w:lang w:eastAsia="ru-RU"/>
        </w:rPr>
        <w:drawing>
          <wp:inline distT="0" distB="0" distL="0" distR="0" wp14:anchorId="0688D6E3" wp14:editId="4AA881EE">
            <wp:extent cx="800100" cy="257175"/>
            <wp:effectExtent l="0" t="0" r="0" b="9525"/>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00100" cy="25717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 </w:t>
      </w:r>
      <w:r w:rsidRPr="006B764F">
        <w:rPr>
          <w:rFonts w:ascii="Arial" w:eastAsia="Times New Roman" w:hAnsi="Arial" w:cs="Arial"/>
          <w:noProof/>
          <w:color w:val="444444"/>
          <w:sz w:val="24"/>
          <w:szCs w:val="24"/>
          <w:lang w:eastAsia="ru-RU"/>
        </w:rPr>
        <w:drawing>
          <wp:inline distT="0" distB="0" distL="0" distR="0" wp14:anchorId="3D8D5B88" wp14:editId="72FD429A">
            <wp:extent cx="790575" cy="257175"/>
            <wp:effectExtent l="0" t="0" r="9525" b="9525"/>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90575" cy="25717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 - суммарный вред при нарушении или уничтожении среды обитания 1-го, 2-го, n-го вида охотничьего ресурса.</w:t>
      </w:r>
    </w:p>
    <w:p w14:paraId="0AC7BB34"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xml:space="preserve">9. Размер вреда, причиненного вследствие локального разрушения (уничтожения) обитаемых либо регулярно используемых охотничьими ресурсами в жизнедеятельности и для воспроизводства (размножения) нор, дупел деревьев, токов, исчисляется как произведение количества охотничьих ресурсов конкретного вида, регулярно использовавших в жизнедеятельности и для воспроизводства </w:t>
      </w:r>
      <w:r w:rsidRPr="006B764F">
        <w:rPr>
          <w:rFonts w:ascii="Arial" w:eastAsia="Times New Roman" w:hAnsi="Arial" w:cs="Arial"/>
          <w:color w:val="444444"/>
          <w:sz w:val="24"/>
          <w:szCs w:val="24"/>
          <w:lang w:eastAsia="ru-RU"/>
        </w:rPr>
        <w:lastRenderedPageBreak/>
        <w:t>(размножения) разрушенные (уничтоженные) норы, дупла деревьев, тока, таксы для исчисления размера вреда, причиненного охотничьим ресурсам, согласно </w:t>
      </w:r>
      <w:hyperlink r:id="rId39" w:anchor="7DG0K9" w:history="1">
        <w:r w:rsidRPr="006B764F">
          <w:rPr>
            <w:rFonts w:ascii="Arial" w:eastAsia="Times New Roman" w:hAnsi="Arial" w:cs="Arial"/>
            <w:color w:val="3451A0"/>
            <w:sz w:val="24"/>
            <w:szCs w:val="24"/>
            <w:u w:val="single"/>
            <w:lang w:eastAsia="ru-RU"/>
          </w:rPr>
          <w:t>Приложению 1 к Методике</w:t>
        </w:r>
      </w:hyperlink>
      <w:r w:rsidRPr="006B764F">
        <w:rPr>
          <w:rFonts w:ascii="Arial" w:eastAsia="Times New Roman" w:hAnsi="Arial" w:cs="Arial"/>
          <w:color w:val="444444"/>
          <w:sz w:val="24"/>
          <w:szCs w:val="24"/>
          <w:lang w:eastAsia="ru-RU"/>
        </w:rPr>
        <w:t> и пересчетного коэффициента, указанного в </w:t>
      </w:r>
      <w:hyperlink r:id="rId40" w:anchor="7DI0KA" w:history="1">
        <w:r w:rsidRPr="006B764F">
          <w:rPr>
            <w:rFonts w:ascii="Arial" w:eastAsia="Times New Roman" w:hAnsi="Arial" w:cs="Arial"/>
            <w:color w:val="3451A0"/>
            <w:sz w:val="24"/>
            <w:szCs w:val="24"/>
            <w:u w:val="single"/>
            <w:lang w:eastAsia="ru-RU"/>
          </w:rPr>
          <w:t>Приложении 2 к Методике</w:t>
        </w:r>
      </w:hyperlink>
      <w:r w:rsidRPr="006B764F">
        <w:rPr>
          <w:rFonts w:ascii="Arial" w:eastAsia="Times New Roman" w:hAnsi="Arial" w:cs="Arial"/>
          <w:color w:val="444444"/>
          <w:sz w:val="24"/>
          <w:szCs w:val="24"/>
          <w:lang w:eastAsia="ru-RU"/>
        </w:rPr>
        <w:t>, по формуле N 4:</w:t>
      </w:r>
      <w:r w:rsidRPr="006B764F">
        <w:rPr>
          <w:rFonts w:ascii="Arial" w:eastAsia="Times New Roman" w:hAnsi="Arial" w:cs="Arial"/>
          <w:color w:val="444444"/>
          <w:sz w:val="24"/>
          <w:szCs w:val="24"/>
          <w:lang w:eastAsia="ru-RU"/>
        </w:rPr>
        <w:br/>
      </w:r>
    </w:p>
    <w:p w14:paraId="2B65686C" w14:textId="77777777" w:rsidR="006B764F" w:rsidRPr="006B764F" w:rsidRDefault="006B764F" w:rsidP="006B764F">
      <w:pPr>
        <w:spacing w:after="0" w:line="240" w:lineRule="auto"/>
        <w:jc w:val="center"/>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59431BED" wp14:editId="7E932763">
            <wp:extent cx="1181100" cy="238125"/>
            <wp:effectExtent l="0" t="0" r="0" b="9525"/>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81100" cy="238125"/>
                    </a:xfrm>
                    <a:prstGeom prst="rect">
                      <a:avLst/>
                    </a:prstGeom>
                    <a:noFill/>
                    <a:ln>
                      <a:noFill/>
                    </a:ln>
                  </pic:spPr>
                </pic:pic>
              </a:graphicData>
            </a:graphic>
          </wp:inline>
        </w:drawing>
      </w:r>
      <w:proofErr w:type="gramStart"/>
      <w:r w:rsidRPr="006B764F">
        <w:rPr>
          <w:rFonts w:ascii="Arial" w:eastAsia="Times New Roman" w:hAnsi="Arial" w:cs="Arial"/>
          <w:color w:val="444444"/>
          <w:sz w:val="24"/>
          <w:szCs w:val="24"/>
          <w:lang w:eastAsia="ru-RU"/>
        </w:rPr>
        <w:t>,   </w:t>
      </w:r>
      <w:proofErr w:type="gramEnd"/>
      <w:r w:rsidRPr="006B764F">
        <w:rPr>
          <w:rFonts w:ascii="Arial" w:eastAsia="Times New Roman" w:hAnsi="Arial" w:cs="Arial"/>
          <w:color w:val="444444"/>
          <w:sz w:val="24"/>
          <w:szCs w:val="24"/>
          <w:lang w:eastAsia="ru-RU"/>
        </w:rPr>
        <w:t>где:</w:t>
      </w:r>
    </w:p>
    <w:p w14:paraId="6C63C95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p>
    <w:p w14:paraId="4B3084E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размер вреда, причиненный вследствие локального разрушения (уничтожения) обитаемых либо регулярно используемых охотничьими ресурсами в жизнедеятельности и для воспроизводства (размножения) нор, дупел деревьев, токов, руб.;</w:t>
      </w:r>
      <w:r w:rsidRPr="006B764F">
        <w:rPr>
          <w:rFonts w:ascii="Arial" w:eastAsia="Times New Roman" w:hAnsi="Arial" w:cs="Arial"/>
          <w:color w:val="444444"/>
          <w:sz w:val="24"/>
          <w:szCs w:val="24"/>
          <w:lang w:eastAsia="ru-RU"/>
        </w:rPr>
        <w:br/>
      </w:r>
    </w:p>
    <w:p w14:paraId="1F672121" w14:textId="77777777" w:rsidR="006B764F" w:rsidRPr="006B764F" w:rsidRDefault="006B764F" w:rsidP="006B764F">
      <w:pPr>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w:t>
      </w:r>
      <w:r w:rsidRPr="006B764F">
        <w:rPr>
          <w:rFonts w:ascii="Arial" w:eastAsia="Times New Roman" w:hAnsi="Arial" w:cs="Arial"/>
          <w:noProof/>
          <w:color w:val="444444"/>
          <w:sz w:val="24"/>
          <w:szCs w:val="24"/>
          <w:lang w:eastAsia="ru-RU"/>
        </w:rPr>
        <w:drawing>
          <wp:inline distT="0" distB="0" distL="0" distR="0" wp14:anchorId="6E5B0E6D" wp14:editId="36456967">
            <wp:extent cx="428625" cy="238125"/>
            <wp:effectExtent l="0" t="0" r="9525" b="9525"/>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 -  количество охотничьих ресурсов конкретного вида, регулярно использующих в жизнедеятельности и для воспроизводства (размножения) разрушенные (уничтоженные) норы, дупла деревьев, тока, особей;</w:t>
      </w:r>
      <w:r w:rsidRPr="006B764F">
        <w:rPr>
          <w:rFonts w:ascii="Arial" w:eastAsia="Times New Roman" w:hAnsi="Arial" w:cs="Arial"/>
          <w:color w:val="444444"/>
          <w:sz w:val="24"/>
          <w:szCs w:val="24"/>
          <w:lang w:eastAsia="ru-RU"/>
        </w:rPr>
        <w:br/>
      </w:r>
    </w:p>
    <w:p w14:paraId="526EC3F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такса для исчисления размера вреда, причиненного охотничьим ресурсам, руб.;</w:t>
      </w:r>
      <w:r w:rsidRPr="006B764F">
        <w:rPr>
          <w:rFonts w:ascii="Arial" w:eastAsia="Times New Roman" w:hAnsi="Arial" w:cs="Arial"/>
          <w:color w:val="444444"/>
          <w:sz w:val="24"/>
          <w:szCs w:val="24"/>
          <w:lang w:eastAsia="ru-RU"/>
        </w:rPr>
        <w:br/>
      </w:r>
    </w:p>
    <w:p w14:paraId="7E606717"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пересчетный коэффициент.</w:t>
      </w:r>
      <w:r w:rsidRPr="006B764F">
        <w:rPr>
          <w:rFonts w:ascii="Arial" w:eastAsia="Times New Roman" w:hAnsi="Arial" w:cs="Arial"/>
          <w:color w:val="444444"/>
          <w:sz w:val="24"/>
          <w:szCs w:val="24"/>
          <w:lang w:eastAsia="ru-RU"/>
        </w:rPr>
        <w:br/>
      </w:r>
    </w:p>
    <w:p w14:paraId="535FDC6F"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10. В </w:t>
      </w:r>
      <w:hyperlink r:id="rId42" w:anchor="7DK0KB" w:history="1">
        <w:r w:rsidRPr="006B764F">
          <w:rPr>
            <w:rFonts w:ascii="Arial" w:eastAsia="Times New Roman" w:hAnsi="Arial" w:cs="Arial"/>
            <w:color w:val="3451A0"/>
            <w:sz w:val="24"/>
            <w:szCs w:val="24"/>
            <w:u w:val="single"/>
            <w:lang w:eastAsia="ru-RU"/>
          </w:rPr>
          <w:t>приложении 3 к Методике</w:t>
        </w:r>
      </w:hyperlink>
      <w:r w:rsidRPr="006B764F">
        <w:rPr>
          <w:rFonts w:ascii="Arial" w:eastAsia="Times New Roman" w:hAnsi="Arial" w:cs="Arial"/>
          <w:color w:val="444444"/>
          <w:sz w:val="24"/>
          <w:szCs w:val="24"/>
          <w:lang w:eastAsia="ru-RU"/>
        </w:rPr>
        <w:t> даны примеры исчисления размера вреда, причиненного охотничьим ресурсам.</w:t>
      </w:r>
      <w:r w:rsidRPr="006B764F">
        <w:rPr>
          <w:rFonts w:ascii="Arial" w:eastAsia="Times New Roman" w:hAnsi="Arial" w:cs="Arial"/>
          <w:color w:val="444444"/>
          <w:sz w:val="24"/>
          <w:szCs w:val="24"/>
          <w:lang w:eastAsia="ru-RU"/>
        </w:rPr>
        <w:br/>
      </w:r>
    </w:p>
    <w:p w14:paraId="1F986A90" w14:textId="77777777" w:rsidR="006B764F" w:rsidRPr="006B764F" w:rsidRDefault="006B764F" w:rsidP="006B764F">
      <w:pPr>
        <w:spacing w:after="240" w:line="240" w:lineRule="auto"/>
        <w:jc w:val="right"/>
        <w:textAlignment w:val="baseline"/>
        <w:outlineLvl w:val="2"/>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t>Приложение 1</w:t>
      </w:r>
      <w:r w:rsidRPr="006B764F">
        <w:rPr>
          <w:rFonts w:ascii="Arial" w:eastAsia="Times New Roman" w:hAnsi="Arial" w:cs="Arial"/>
          <w:b/>
          <w:bCs/>
          <w:color w:val="444444"/>
          <w:sz w:val="24"/>
          <w:szCs w:val="24"/>
          <w:lang w:eastAsia="ru-RU"/>
        </w:rPr>
        <w:br/>
        <w:t>к Методике исчисления размера</w:t>
      </w:r>
      <w:r w:rsidRPr="006B764F">
        <w:rPr>
          <w:rFonts w:ascii="Arial" w:eastAsia="Times New Roman" w:hAnsi="Arial" w:cs="Arial"/>
          <w:b/>
          <w:bCs/>
          <w:color w:val="444444"/>
          <w:sz w:val="24"/>
          <w:szCs w:val="24"/>
          <w:lang w:eastAsia="ru-RU"/>
        </w:rPr>
        <w:br/>
        <w:t>вреда, причиненного</w:t>
      </w:r>
      <w:r w:rsidRPr="006B764F">
        <w:rPr>
          <w:rFonts w:ascii="Arial" w:eastAsia="Times New Roman" w:hAnsi="Arial" w:cs="Arial"/>
          <w:b/>
          <w:bCs/>
          <w:color w:val="444444"/>
          <w:sz w:val="24"/>
          <w:szCs w:val="24"/>
          <w:lang w:eastAsia="ru-RU"/>
        </w:rPr>
        <w:br/>
        <w:t>охотничьим ресурсам</w:t>
      </w:r>
      <w:r w:rsidRPr="006B764F">
        <w:rPr>
          <w:rFonts w:ascii="Arial" w:eastAsia="Times New Roman" w:hAnsi="Arial" w:cs="Arial"/>
          <w:b/>
          <w:bCs/>
          <w:color w:val="444444"/>
          <w:sz w:val="24"/>
          <w:szCs w:val="24"/>
          <w:lang w:eastAsia="ru-RU"/>
        </w:rPr>
        <w:br/>
        <w:t>(В редакции, введенной в действие</w:t>
      </w:r>
      <w:r w:rsidRPr="006B764F">
        <w:rPr>
          <w:rFonts w:ascii="Arial" w:eastAsia="Times New Roman" w:hAnsi="Arial" w:cs="Arial"/>
          <w:b/>
          <w:bCs/>
          <w:color w:val="444444"/>
          <w:sz w:val="24"/>
          <w:szCs w:val="24"/>
          <w:lang w:eastAsia="ru-RU"/>
        </w:rPr>
        <w:br/>
        <w:t> с 12 февраля 2018 года</w:t>
      </w:r>
    </w:p>
    <w:p w14:paraId="353CE0CB" w14:textId="77777777" w:rsidR="006B764F" w:rsidRPr="006B764F" w:rsidRDefault="006B764F" w:rsidP="006B764F">
      <w:pPr>
        <w:spacing w:after="0" w:line="240" w:lineRule="auto"/>
        <w:jc w:val="right"/>
        <w:textAlignment w:val="baseline"/>
        <w:rPr>
          <w:rFonts w:ascii="Arial" w:eastAsia="Times New Roman" w:hAnsi="Arial" w:cs="Arial"/>
          <w:color w:val="444444"/>
          <w:sz w:val="24"/>
          <w:szCs w:val="24"/>
          <w:lang w:eastAsia="ru-RU"/>
        </w:rPr>
      </w:pPr>
      <w:hyperlink r:id="rId43" w:anchor="64U0IK" w:history="1">
        <w:r w:rsidRPr="006B764F">
          <w:rPr>
            <w:rFonts w:ascii="Arial" w:eastAsia="Times New Roman" w:hAnsi="Arial" w:cs="Arial"/>
            <w:color w:val="3451A0"/>
            <w:sz w:val="24"/>
            <w:szCs w:val="24"/>
            <w:u w:val="single"/>
            <w:lang w:eastAsia="ru-RU"/>
          </w:rPr>
          <w:t>приказом Минприроды России</w:t>
        </w:r>
        <w:r w:rsidRPr="006B764F">
          <w:rPr>
            <w:rFonts w:ascii="Arial" w:eastAsia="Times New Roman" w:hAnsi="Arial" w:cs="Arial"/>
            <w:color w:val="3451A0"/>
            <w:sz w:val="24"/>
            <w:szCs w:val="24"/>
            <w:u w:val="single"/>
            <w:lang w:eastAsia="ru-RU"/>
          </w:rPr>
          <w:br/>
          <w:t> от 17 ноября 2017 года N 612</w:t>
        </w:r>
      </w:hyperlink>
      <w:r w:rsidRPr="006B764F">
        <w:rPr>
          <w:rFonts w:ascii="Arial" w:eastAsia="Times New Roman" w:hAnsi="Arial" w:cs="Arial"/>
          <w:color w:val="444444"/>
          <w:sz w:val="24"/>
          <w:szCs w:val="24"/>
          <w:lang w:eastAsia="ru-RU"/>
        </w:rPr>
        <w:t>. -</w:t>
      </w:r>
      <w:r w:rsidRPr="006B764F">
        <w:rPr>
          <w:rFonts w:ascii="Arial" w:eastAsia="Times New Roman" w:hAnsi="Arial" w:cs="Arial"/>
          <w:color w:val="444444"/>
          <w:sz w:val="24"/>
          <w:szCs w:val="24"/>
          <w:lang w:eastAsia="ru-RU"/>
        </w:rPr>
        <w:br/>
        <w:t>См. </w:t>
      </w:r>
      <w:hyperlink r:id="rId44" w:anchor="7DG0K9" w:history="1">
        <w:r w:rsidRPr="006B764F">
          <w:rPr>
            <w:rFonts w:ascii="Arial" w:eastAsia="Times New Roman" w:hAnsi="Arial" w:cs="Arial"/>
            <w:color w:val="3451A0"/>
            <w:sz w:val="24"/>
            <w:szCs w:val="24"/>
            <w:u w:val="single"/>
            <w:lang w:eastAsia="ru-RU"/>
          </w:rPr>
          <w:t>предыдущую редакцию</w:t>
        </w:r>
      </w:hyperlink>
      <w:r w:rsidRPr="006B764F">
        <w:rPr>
          <w:rFonts w:ascii="Arial" w:eastAsia="Times New Roman" w:hAnsi="Arial" w:cs="Arial"/>
          <w:color w:val="444444"/>
          <w:sz w:val="24"/>
          <w:szCs w:val="24"/>
          <w:lang w:eastAsia="ru-RU"/>
        </w:rPr>
        <w:t>)</w:t>
      </w:r>
    </w:p>
    <w:p w14:paraId="7B889459" w14:textId="77777777" w:rsidR="006B764F" w:rsidRPr="006B764F" w:rsidRDefault="006B764F" w:rsidP="006B764F">
      <w:pPr>
        <w:spacing w:after="240" w:line="240" w:lineRule="auto"/>
        <w:jc w:val="center"/>
        <w:textAlignment w:val="baseline"/>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t>     </w:t>
      </w:r>
      <w:r w:rsidRPr="006B764F">
        <w:rPr>
          <w:rFonts w:ascii="Arial" w:eastAsia="Times New Roman" w:hAnsi="Arial" w:cs="Arial"/>
          <w:b/>
          <w:bCs/>
          <w:color w:val="444444"/>
          <w:sz w:val="24"/>
          <w:szCs w:val="24"/>
          <w:lang w:eastAsia="ru-RU"/>
        </w:rPr>
        <w:br/>
      </w:r>
      <w:r w:rsidRPr="006B764F">
        <w:rPr>
          <w:rFonts w:ascii="Arial" w:eastAsia="Times New Roman" w:hAnsi="Arial" w:cs="Arial"/>
          <w:b/>
          <w:bCs/>
          <w:color w:val="444444"/>
          <w:sz w:val="24"/>
          <w:szCs w:val="24"/>
          <w:lang w:eastAsia="ru-RU"/>
        </w:rPr>
        <w:br/>
        <w:t>Таксы для исчисления размера вреда, причиненного охотничьим ресурсам</w:t>
      </w:r>
    </w:p>
    <w:p w14:paraId="41B01AE9"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p>
    <w:tbl>
      <w:tblPr>
        <w:tblW w:w="0" w:type="auto"/>
        <w:tblCellMar>
          <w:left w:w="0" w:type="dxa"/>
          <w:right w:w="0" w:type="dxa"/>
        </w:tblCellMar>
        <w:tblLook w:val="04A0" w:firstRow="1" w:lastRow="0" w:firstColumn="1" w:lastColumn="0" w:noHBand="0" w:noVBand="1"/>
      </w:tblPr>
      <w:tblGrid>
        <w:gridCol w:w="710"/>
        <w:gridCol w:w="5873"/>
        <w:gridCol w:w="2772"/>
      </w:tblGrid>
      <w:tr w:rsidR="006B764F" w:rsidRPr="006B764F" w14:paraId="2A8B4C64" w14:textId="77777777" w:rsidTr="006B764F">
        <w:trPr>
          <w:trHeight w:val="15"/>
        </w:trPr>
        <w:tc>
          <w:tcPr>
            <w:tcW w:w="739" w:type="dxa"/>
            <w:tcBorders>
              <w:top w:val="nil"/>
              <w:left w:val="nil"/>
              <w:bottom w:val="nil"/>
              <w:right w:val="nil"/>
            </w:tcBorders>
            <w:shd w:val="clear" w:color="auto" w:fill="auto"/>
            <w:hideMark/>
          </w:tcPr>
          <w:p w14:paraId="1C052ACC" w14:textId="77777777" w:rsidR="006B764F" w:rsidRPr="006B764F" w:rsidRDefault="006B764F" w:rsidP="006B764F">
            <w:pPr>
              <w:spacing w:after="0" w:line="240" w:lineRule="auto"/>
              <w:rPr>
                <w:rFonts w:ascii="Arial" w:eastAsia="Times New Roman" w:hAnsi="Arial" w:cs="Arial"/>
                <w:color w:val="444444"/>
                <w:sz w:val="24"/>
                <w:szCs w:val="24"/>
                <w:lang w:eastAsia="ru-RU"/>
              </w:rPr>
            </w:pPr>
          </w:p>
        </w:tc>
        <w:tc>
          <w:tcPr>
            <w:tcW w:w="7207" w:type="dxa"/>
            <w:tcBorders>
              <w:top w:val="nil"/>
              <w:left w:val="nil"/>
              <w:bottom w:val="nil"/>
              <w:right w:val="nil"/>
            </w:tcBorders>
            <w:shd w:val="clear" w:color="auto" w:fill="auto"/>
            <w:hideMark/>
          </w:tcPr>
          <w:p w14:paraId="0D4798E6" w14:textId="77777777" w:rsidR="006B764F" w:rsidRPr="006B764F" w:rsidRDefault="006B764F" w:rsidP="006B764F">
            <w:pPr>
              <w:spacing w:after="0" w:line="240" w:lineRule="auto"/>
              <w:rPr>
                <w:rFonts w:ascii="Times New Roman" w:eastAsia="Times New Roman" w:hAnsi="Times New Roman" w:cs="Times New Roman"/>
                <w:sz w:val="20"/>
                <w:szCs w:val="20"/>
                <w:lang w:eastAsia="ru-RU"/>
              </w:rPr>
            </w:pPr>
          </w:p>
        </w:tc>
        <w:tc>
          <w:tcPr>
            <w:tcW w:w="3326" w:type="dxa"/>
            <w:tcBorders>
              <w:top w:val="nil"/>
              <w:left w:val="nil"/>
              <w:bottom w:val="nil"/>
              <w:right w:val="nil"/>
            </w:tcBorders>
            <w:shd w:val="clear" w:color="auto" w:fill="auto"/>
            <w:hideMark/>
          </w:tcPr>
          <w:p w14:paraId="0EC1594B" w14:textId="77777777" w:rsidR="006B764F" w:rsidRPr="006B764F" w:rsidRDefault="006B764F" w:rsidP="006B764F">
            <w:pPr>
              <w:spacing w:after="0" w:line="240" w:lineRule="auto"/>
              <w:rPr>
                <w:rFonts w:ascii="Times New Roman" w:eastAsia="Times New Roman" w:hAnsi="Times New Roman" w:cs="Times New Roman"/>
                <w:sz w:val="20"/>
                <w:szCs w:val="20"/>
                <w:lang w:eastAsia="ru-RU"/>
              </w:rPr>
            </w:pPr>
          </w:p>
        </w:tc>
      </w:tr>
      <w:tr w:rsidR="006B764F" w:rsidRPr="006B764F" w14:paraId="1EA08993"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CFE705F"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N</w:t>
            </w:r>
            <w:r w:rsidRPr="006B764F">
              <w:rPr>
                <w:rFonts w:ascii="Times New Roman" w:eastAsia="Times New Roman" w:hAnsi="Times New Roman" w:cs="Times New Roman"/>
                <w:sz w:val="24"/>
                <w:szCs w:val="24"/>
                <w:lang w:eastAsia="ru-RU"/>
              </w:rPr>
              <w:br/>
              <w:t>п/п</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829B067"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Виды охотничьих ресурсов</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2610243"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Такса (рублей за 1 особь)</w:t>
            </w:r>
          </w:p>
        </w:tc>
      </w:tr>
      <w:tr w:rsidR="006B764F" w:rsidRPr="006B764F" w14:paraId="4F1299DA"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FCA9FF3"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B66F50E"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Лось, сибирский горный козел, овцебык</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7D41ABC"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80000</w:t>
            </w:r>
          </w:p>
        </w:tc>
      </w:tr>
      <w:tr w:rsidR="006B764F" w:rsidRPr="006B764F" w14:paraId="21590C53"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7A52E31"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2.</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6E9DA27"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Кабан, дикий северный олень</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462E787"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30000</w:t>
            </w:r>
          </w:p>
        </w:tc>
      </w:tr>
      <w:tr w:rsidR="006B764F" w:rsidRPr="006B764F" w14:paraId="127FAB55"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03A7D4D"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3.</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EE5F92C"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Благородный олень</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794CCC0"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70000</w:t>
            </w:r>
          </w:p>
        </w:tc>
      </w:tr>
      <w:tr w:rsidR="006B764F" w:rsidRPr="006B764F" w14:paraId="671FA6E7"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6DC9D97"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4.</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8968F29"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Пятнистый олень, лань, туры, сайгак, кабарга</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2FEE18C"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60000</w:t>
            </w:r>
          </w:p>
        </w:tc>
      </w:tr>
      <w:tr w:rsidR="006B764F" w:rsidRPr="006B764F" w14:paraId="30675C43"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452CD1A"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5.</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793287A"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Косули, муфлон, серна</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384957B"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40000</w:t>
            </w:r>
          </w:p>
        </w:tc>
      </w:tr>
      <w:tr w:rsidR="006B764F" w:rsidRPr="006B764F" w14:paraId="2EC176C9"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84B423F"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6.</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A391E70"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Снежный баран</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C518755"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100000</w:t>
            </w:r>
          </w:p>
        </w:tc>
      </w:tr>
      <w:tr w:rsidR="006B764F" w:rsidRPr="006B764F" w14:paraId="31784F8F"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EF6CB9E"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7.</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CEE5AFD"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Гибрид зубра с бизоном, домашним скотом</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F25A003"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180000</w:t>
            </w:r>
          </w:p>
        </w:tc>
      </w:tr>
      <w:tr w:rsidR="006B764F" w:rsidRPr="006B764F" w14:paraId="35F2163A"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F90EAD3"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8.</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58DA49A"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Медведи</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5F07CD7"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60000</w:t>
            </w:r>
          </w:p>
        </w:tc>
      </w:tr>
      <w:tr w:rsidR="006B764F" w:rsidRPr="006B764F" w14:paraId="51947843"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34B8BE9"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9.</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4431F25"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Барсук</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E0E9C71"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12000</w:t>
            </w:r>
          </w:p>
        </w:tc>
      </w:tr>
      <w:tr w:rsidR="006B764F" w:rsidRPr="006B764F" w14:paraId="0E555472"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7D67AAE"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10.</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A2D44F9"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Сурки, бобры, куницы, харза</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5BBBD2E"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6000</w:t>
            </w:r>
          </w:p>
        </w:tc>
      </w:tr>
      <w:tr w:rsidR="006B764F" w:rsidRPr="006B764F" w14:paraId="06A6CC76"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A955EDF"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lastRenderedPageBreak/>
              <w:t>11.</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F657976"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Соболь, выдра, росомаха</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2F185CD"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15000</w:t>
            </w:r>
          </w:p>
        </w:tc>
      </w:tr>
      <w:tr w:rsidR="006B764F" w:rsidRPr="006B764F" w14:paraId="110F96B7"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7FE8D2E"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12.</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B7B0508"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Рысь</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97CBA9C"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40000</w:t>
            </w:r>
          </w:p>
        </w:tc>
      </w:tr>
      <w:tr w:rsidR="006B764F" w:rsidRPr="006B764F" w14:paraId="6C46EFB5"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E15AC1F"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13.</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078D93C"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Волк, лисица, шакал, енот-полоскун, енотовидная собака</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732A092"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200</w:t>
            </w:r>
          </w:p>
        </w:tc>
      </w:tr>
      <w:tr w:rsidR="006B764F" w:rsidRPr="006B764F" w14:paraId="111D01F0"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866D788"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14.</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C676216"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Песец, корсак, дикие кошки, норки, зайцы, дикий кролик</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52AAC33"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1000</w:t>
            </w:r>
          </w:p>
        </w:tc>
      </w:tr>
      <w:tr w:rsidR="006B764F" w:rsidRPr="006B764F" w14:paraId="29ED7FB6"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0E00CC3"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15.</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E564DA3"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 xml:space="preserve">Горностай, </w:t>
            </w:r>
            <w:proofErr w:type="spellStart"/>
            <w:r w:rsidRPr="006B764F">
              <w:rPr>
                <w:rFonts w:ascii="Times New Roman" w:eastAsia="Times New Roman" w:hAnsi="Times New Roman" w:cs="Times New Roman"/>
                <w:sz w:val="24"/>
                <w:szCs w:val="24"/>
                <w:lang w:eastAsia="ru-RU"/>
              </w:rPr>
              <w:t>солонгой</w:t>
            </w:r>
            <w:proofErr w:type="spellEnd"/>
            <w:r w:rsidRPr="006B764F">
              <w:rPr>
                <w:rFonts w:ascii="Times New Roman" w:eastAsia="Times New Roman" w:hAnsi="Times New Roman" w:cs="Times New Roman"/>
                <w:sz w:val="24"/>
                <w:szCs w:val="24"/>
                <w:lang w:eastAsia="ru-RU"/>
              </w:rPr>
              <w:t>, ласка, ондатра, хори, колонок, белки, бурундуки, летяга</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FED33EA"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500</w:t>
            </w:r>
          </w:p>
        </w:tc>
      </w:tr>
      <w:tr w:rsidR="006B764F" w:rsidRPr="006B764F" w14:paraId="2DD83333"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7492B95"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16.</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D19AB06"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Кроты, водяная полевка, хомяки, суслики</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CC2F25B"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100</w:t>
            </w:r>
          </w:p>
        </w:tc>
      </w:tr>
      <w:tr w:rsidR="006B764F" w:rsidRPr="006B764F" w14:paraId="21A25DDE"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A30F076"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17.</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285BCE8"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Глухари</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FACC22E"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6000</w:t>
            </w:r>
          </w:p>
        </w:tc>
      </w:tr>
      <w:tr w:rsidR="006B764F" w:rsidRPr="006B764F" w14:paraId="52D47AD9"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CF7CA90"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18.</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922EA00"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Тетерев, фазаны, улары, саджа</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B77ED39"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2000</w:t>
            </w:r>
          </w:p>
        </w:tc>
      </w:tr>
      <w:tr w:rsidR="006B764F" w:rsidRPr="006B764F" w14:paraId="6733D8B5"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C79BA30"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19.</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4E897BC"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Гуси, казарки</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A11C80A"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1000</w:t>
            </w:r>
          </w:p>
        </w:tc>
      </w:tr>
      <w:tr w:rsidR="006B764F" w:rsidRPr="006B764F" w14:paraId="7C3788BF"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B0D96FB"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20.</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366055B"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Утки, рябчик, куропатки, кеклик, голуби, лысуха, вальдшнеп</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BE85CA8"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600</w:t>
            </w:r>
          </w:p>
        </w:tc>
      </w:tr>
      <w:tr w:rsidR="006B764F" w:rsidRPr="006B764F" w14:paraId="78362B27" w14:textId="77777777" w:rsidTr="006B764F">
        <w:tc>
          <w:tcPr>
            <w:tcW w:w="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98600EB"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21.</w:t>
            </w:r>
          </w:p>
        </w:tc>
        <w:tc>
          <w:tcPr>
            <w:tcW w:w="72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4DE2930"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 xml:space="preserve">Перепела, пастушок, обыкновенный погоныш, коростель, камышница, чибис, </w:t>
            </w:r>
            <w:proofErr w:type="spellStart"/>
            <w:r w:rsidRPr="006B764F">
              <w:rPr>
                <w:rFonts w:ascii="Times New Roman" w:eastAsia="Times New Roman" w:hAnsi="Times New Roman" w:cs="Times New Roman"/>
                <w:sz w:val="24"/>
                <w:szCs w:val="24"/>
                <w:lang w:eastAsia="ru-RU"/>
              </w:rPr>
              <w:t>тулес</w:t>
            </w:r>
            <w:proofErr w:type="spellEnd"/>
            <w:r w:rsidRPr="006B764F">
              <w:rPr>
                <w:rFonts w:ascii="Times New Roman" w:eastAsia="Times New Roman" w:hAnsi="Times New Roman" w:cs="Times New Roman"/>
                <w:sz w:val="24"/>
                <w:szCs w:val="24"/>
                <w:lang w:eastAsia="ru-RU"/>
              </w:rPr>
              <w:t xml:space="preserve">, хрустан, камнешарка, турухтан, травник, улиты, </w:t>
            </w:r>
            <w:proofErr w:type="spellStart"/>
            <w:r w:rsidRPr="006B764F">
              <w:rPr>
                <w:rFonts w:ascii="Times New Roman" w:eastAsia="Times New Roman" w:hAnsi="Times New Roman" w:cs="Times New Roman"/>
                <w:sz w:val="24"/>
                <w:szCs w:val="24"/>
                <w:lang w:eastAsia="ru-RU"/>
              </w:rPr>
              <w:t>мородунка</w:t>
            </w:r>
            <w:proofErr w:type="spellEnd"/>
            <w:r w:rsidRPr="006B764F">
              <w:rPr>
                <w:rFonts w:ascii="Times New Roman" w:eastAsia="Times New Roman" w:hAnsi="Times New Roman" w:cs="Times New Roman"/>
                <w:sz w:val="24"/>
                <w:szCs w:val="24"/>
                <w:lang w:eastAsia="ru-RU"/>
              </w:rPr>
              <w:t>, веретенники, кроншнепы, бекасы, дупеля, гаршнеп, горлицы</w:t>
            </w:r>
          </w:p>
        </w:tc>
        <w:tc>
          <w:tcPr>
            <w:tcW w:w="332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9DEECFA"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200</w:t>
            </w:r>
          </w:p>
        </w:tc>
      </w:tr>
    </w:tbl>
    <w:p w14:paraId="51226C94" w14:textId="77777777" w:rsidR="006B764F" w:rsidRPr="006B764F" w:rsidRDefault="006B764F" w:rsidP="006B764F">
      <w:pPr>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w:t>
      </w:r>
    </w:p>
    <w:p w14:paraId="30AC5BE2" w14:textId="77777777" w:rsidR="006B764F" w:rsidRPr="006B764F" w:rsidRDefault="006B764F" w:rsidP="006B764F">
      <w:pPr>
        <w:spacing w:after="0" w:line="240" w:lineRule="auto"/>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w:t>
      </w:r>
    </w:p>
    <w:p w14:paraId="5F4DB914" w14:textId="77777777" w:rsidR="006B764F" w:rsidRPr="006B764F" w:rsidRDefault="006B764F" w:rsidP="006B764F">
      <w:pPr>
        <w:spacing w:after="0" w:line="240" w:lineRule="auto"/>
        <w:jc w:val="right"/>
        <w:textAlignment w:val="baseline"/>
        <w:outlineLvl w:val="2"/>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t>     Приложение 2</w:t>
      </w:r>
      <w:r w:rsidRPr="006B764F">
        <w:rPr>
          <w:rFonts w:ascii="Arial" w:eastAsia="Times New Roman" w:hAnsi="Arial" w:cs="Arial"/>
          <w:b/>
          <w:bCs/>
          <w:color w:val="444444"/>
          <w:sz w:val="24"/>
          <w:szCs w:val="24"/>
          <w:lang w:eastAsia="ru-RU"/>
        </w:rPr>
        <w:br/>
        <w:t>к Методике исчисления размера</w:t>
      </w:r>
      <w:r w:rsidRPr="006B764F">
        <w:rPr>
          <w:rFonts w:ascii="Arial" w:eastAsia="Times New Roman" w:hAnsi="Arial" w:cs="Arial"/>
          <w:b/>
          <w:bCs/>
          <w:color w:val="444444"/>
          <w:sz w:val="24"/>
          <w:szCs w:val="24"/>
          <w:lang w:eastAsia="ru-RU"/>
        </w:rPr>
        <w:br/>
        <w:t>вреда, причиненного</w:t>
      </w:r>
      <w:r w:rsidRPr="006B764F">
        <w:rPr>
          <w:rFonts w:ascii="Arial" w:eastAsia="Times New Roman" w:hAnsi="Arial" w:cs="Arial"/>
          <w:b/>
          <w:bCs/>
          <w:color w:val="444444"/>
          <w:sz w:val="24"/>
          <w:szCs w:val="24"/>
          <w:lang w:eastAsia="ru-RU"/>
        </w:rPr>
        <w:br/>
        <w:t>охотничьим ресурсам</w:t>
      </w:r>
      <w:r w:rsidRPr="006B764F">
        <w:rPr>
          <w:rFonts w:ascii="Arial" w:eastAsia="Times New Roman" w:hAnsi="Arial" w:cs="Arial"/>
          <w:b/>
          <w:bCs/>
          <w:color w:val="444444"/>
          <w:sz w:val="24"/>
          <w:szCs w:val="24"/>
          <w:lang w:eastAsia="ru-RU"/>
        </w:rPr>
        <w:br/>
        <w:t>(В редакции, введенной в действие</w:t>
      </w:r>
      <w:r w:rsidRPr="006B764F">
        <w:rPr>
          <w:rFonts w:ascii="Arial" w:eastAsia="Times New Roman" w:hAnsi="Arial" w:cs="Arial"/>
          <w:b/>
          <w:bCs/>
          <w:color w:val="444444"/>
          <w:sz w:val="24"/>
          <w:szCs w:val="24"/>
          <w:lang w:eastAsia="ru-RU"/>
        </w:rPr>
        <w:br/>
        <w:t> с 27 октября 2013 года</w:t>
      </w:r>
      <w:r w:rsidRPr="006B764F">
        <w:rPr>
          <w:rFonts w:ascii="Arial" w:eastAsia="Times New Roman" w:hAnsi="Arial" w:cs="Arial"/>
          <w:b/>
          <w:bCs/>
          <w:color w:val="444444"/>
          <w:sz w:val="24"/>
          <w:szCs w:val="24"/>
          <w:lang w:eastAsia="ru-RU"/>
        </w:rPr>
        <w:br/>
        <w:t> </w:t>
      </w:r>
      <w:hyperlink r:id="rId45" w:anchor="6520IM" w:history="1">
        <w:r w:rsidRPr="006B764F">
          <w:rPr>
            <w:rFonts w:ascii="Arial" w:eastAsia="Times New Roman" w:hAnsi="Arial" w:cs="Arial"/>
            <w:b/>
            <w:bCs/>
            <w:color w:val="3451A0"/>
            <w:sz w:val="24"/>
            <w:szCs w:val="24"/>
            <w:u w:val="single"/>
            <w:lang w:eastAsia="ru-RU"/>
          </w:rPr>
          <w:t>приказом Минприроды России</w:t>
        </w:r>
        <w:r w:rsidRPr="006B764F">
          <w:rPr>
            <w:rFonts w:ascii="Arial" w:eastAsia="Times New Roman" w:hAnsi="Arial" w:cs="Arial"/>
            <w:b/>
            <w:bCs/>
            <w:color w:val="3451A0"/>
            <w:sz w:val="24"/>
            <w:szCs w:val="24"/>
            <w:u w:val="single"/>
            <w:lang w:eastAsia="ru-RU"/>
          </w:rPr>
          <w:br/>
          <w:t> от 22 июля 2013 года N 252</w:t>
        </w:r>
      </w:hyperlink>
      <w:r w:rsidRPr="006B764F">
        <w:rPr>
          <w:rFonts w:ascii="Arial" w:eastAsia="Times New Roman" w:hAnsi="Arial" w:cs="Arial"/>
          <w:b/>
          <w:bCs/>
          <w:color w:val="444444"/>
          <w:sz w:val="24"/>
          <w:szCs w:val="24"/>
          <w:lang w:eastAsia="ru-RU"/>
        </w:rPr>
        <w:t>. -</w:t>
      </w:r>
      <w:r w:rsidRPr="006B764F">
        <w:rPr>
          <w:rFonts w:ascii="Arial" w:eastAsia="Times New Roman" w:hAnsi="Arial" w:cs="Arial"/>
          <w:b/>
          <w:bCs/>
          <w:color w:val="444444"/>
          <w:sz w:val="24"/>
          <w:szCs w:val="24"/>
          <w:lang w:eastAsia="ru-RU"/>
        </w:rPr>
        <w:br/>
        <w:t> См. </w:t>
      </w:r>
      <w:hyperlink r:id="rId46" w:anchor="7DI0KA" w:history="1">
        <w:r w:rsidRPr="006B764F">
          <w:rPr>
            <w:rFonts w:ascii="Arial" w:eastAsia="Times New Roman" w:hAnsi="Arial" w:cs="Arial"/>
            <w:b/>
            <w:bCs/>
            <w:color w:val="3451A0"/>
            <w:sz w:val="24"/>
            <w:szCs w:val="24"/>
            <w:u w:val="single"/>
            <w:lang w:eastAsia="ru-RU"/>
          </w:rPr>
          <w:t>предыдущую редакцию</w:t>
        </w:r>
      </w:hyperlink>
      <w:r w:rsidRPr="006B764F">
        <w:rPr>
          <w:rFonts w:ascii="Arial" w:eastAsia="Times New Roman" w:hAnsi="Arial" w:cs="Arial"/>
          <w:b/>
          <w:bCs/>
          <w:color w:val="444444"/>
          <w:sz w:val="24"/>
          <w:szCs w:val="24"/>
          <w:lang w:eastAsia="ru-RU"/>
        </w:rPr>
        <w:t>)</w:t>
      </w:r>
      <w:r w:rsidRPr="006B764F">
        <w:rPr>
          <w:rFonts w:ascii="Arial" w:eastAsia="Times New Roman" w:hAnsi="Arial" w:cs="Arial"/>
          <w:b/>
          <w:bCs/>
          <w:color w:val="444444"/>
          <w:sz w:val="24"/>
          <w:szCs w:val="24"/>
          <w:lang w:eastAsia="ru-RU"/>
        </w:rPr>
        <w:br/>
      </w:r>
    </w:p>
    <w:p w14:paraId="43C21526" w14:textId="77777777" w:rsidR="006B764F" w:rsidRPr="006B764F" w:rsidRDefault="006B764F" w:rsidP="006B764F">
      <w:pPr>
        <w:spacing w:after="240" w:line="240" w:lineRule="auto"/>
        <w:jc w:val="center"/>
        <w:textAlignment w:val="baseline"/>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t>Значение пересчетного коэффициента "К"</w:t>
      </w:r>
      <w:r w:rsidRPr="006B764F">
        <w:rPr>
          <w:rFonts w:ascii="Arial" w:eastAsia="Times New Roman" w:hAnsi="Arial" w:cs="Arial"/>
          <w:b/>
          <w:bCs/>
          <w:color w:val="444444"/>
          <w:sz w:val="24"/>
          <w:szCs w:val="24"/>
          <w:lang w:eastAsia="ru-RU"/>
        </w:rPr>
        <w:br/>
      </w:r>
    </w:p>
    <w:tbl>
      <w:tblPr>
        <w:tblW w:w="0" w:type="auto"/>
        <w:tblCellMar>
          <w:left w:w="0" w:type="dxa"/>
          <w:right w:w="0" w:type="dxa"/>
        </w:tblCellMar>
        <w:tblLook w:val="04A0" w:firstRow="1" w:lastRow="0" w:firstColumn="1" w:lastColumn="0" w:noHBand="0" w:noVBand="1"/>
      </w:tblPr>
      <w:tblGrid>
        <w:gridCol w:w="818"/>
        <w:gridCol w:w="4887"/>
        <w:gridCol w:w="1825"/>
        <w:gridCol w:w="1825"/>
      </w:tblGrid>
      <w:tr w:rsidR="006B764F" w:rsidRPr="006B764F" w14:paraId="21456935" w14:textId="77777777" w:rsidTr="006B764F">
        <w:trPr>
          <w:trHeight w:val="15"/>
        </w:trPr>
        <w:tc>
          <w:tcPr>
            <w:tcW w:w="924" w:type="dxa"/>
            <w:tcBorders>
              <w:top w:val="nil"/>
              <w:left w:val="nil"/>
              <w:bottom w:val="nil"/>
              <w:right w:val="nil"/>
            </w:tcBorders>
            <w:shd w:val="clear" w:color="auto" w:fill="auto"/>
            <w:hideMark/>
          </w:tcPr>
          <w:p w14:paraId="07B22754" w14:textId="77777777" w:rsidR="006B764F" w:rsidRPr="006B764F" w:rsidRDefault="006B764F" w:rsidP="006B764F">
            <w:pPr>
              <w:spacing w:after="0" w:line="240" w:lineRule="auto"/>
              <w:rPr>
                <w:rFonts w:ascii="Arial" w:eastAsia="Times New Roman" w:hAnsi="Arial" w:cs="Arial"/>
                <w:b/>
                <w:bCs/>
                <w:color w:val="444444"/>
                <w:sz w:val="24"/>
                <w:szCs w:val="24"/>
                <w:lang w:eastAsia="ru-RU"/>
              </w:rPr>
            </w:pPr>
          </w:p>
        </w:tc>
        <w:tc>
          <w:tcPr>
            <w:tcW w:w="6283" w:type="dxa"/>
            <w:tcBorders>
              <w:top w:val="nil"/>
              <w:left w:val="nil"/>
              <w:bottom w:val="nil"/>
              <w:right w:val="nil"/>
            </w:tcBorders>
            <w:shd w:val="clear" w:color="auto" w:fill="auto"/>
            <w:hideMark/>
          </w:tcPr>
          <w:p w14:paraId="589B70CB" w14:textId="77777777" w:rsidR="006B764F" w:rsidRPr="006B764F" w:rsidRDefault="006B764F" w:rsidP="006B764F">
            <w:pPr>
              <w:spacing w:after="0" w:line="240" w:lineRule="auto"/>
              <w:rPr>
                <w:rFonts w:ascii="Times New Roman" w:eastAsia="Times New Roman" w:hAnsi="Times New Roman" w:cs="Times New Roman"/>
                <w:sz w:val="20"/>
                <w:szCs w:val="20"/>
                <w:lang w:eastAsia="ru-RU"/>
              </w:rPr>
            </w:pPr>
          </w:p>
        </w:tc>
        <w:tc>
          <w:tcPr>
            <w:tcW w:w="1848" w:type="dxa"/>
            <w:tcBorders>
              <w:top w:val="nil"/>
              <w:left w:val="nil"/>
              <w:bottom w:val="nil"/>
              <w:right w:val="nil"/>
            </w:tcBorders>
            <w:shd w:val="clear" w:color="auto" w:fill="auto"/>
            <w:hideMark/>
          </w:tcPr>
          <w:p w14:paraId="5E430D30" w14:textId="77777777" w:rsidR="006B764F" w:rsidRPr="006B764F" w:rsidRDefault="006B764F" w:rsidP="006B764F">
            <w:pPr>
              <w:spacing w:after="0" w:line="240" w:lineRule="auto"/>
              <w:rPr>
                <w:rFonts w:ascii="Times New Roman" w:eastAsia="Times New Roman" w:hAnsi="Times New Roman" w:cs="Times New Roman"/>
                <w:sz w:val="20"/>
                <w:szCs w:val="20"/>
                <w:lang w:eastAsia="ru-RU"/>
              </w:rPr>
            </w:pPr>
          </w:p>
        </w:tc>
        <w:tc>
          <w:tcPr>
            <w:tcW w:w="1848" w:type="dxa"/>
            <w:tcBorders>
              <w:top w:val="nil"/>
              <w:left w:val="nil"/>
              <w:bottom w:val="nil"/>
              <w:right w:val="nil"/>
            </w:tcBorders>
            <w:shd w:val="clear" w:color="auto" w:fill="auto"/>
            <w:hideMark/>
          </w:tcPr>
          <w:p w14:paraId="4D5DC46D" w14:textId="77777777" w:rsidR="006B764F" w:rsidRPr="006B764F" w:rsidRDefault="006B764F" w:rsidP="006B764F">
            <w:pPr>
              <w:spacing w:after="0" w:line="240" w:lineRule="auto"/>
              <w:rPr>
                <w:rFonts w:ascii="Times New Roman" w:eastAsia="Times New Roman" w:hAnsi="Times New Roman" w:cs="Times New Roman"/>
                <w:sz w:val="20"/>
                <w:szCs w:val="20"/>
                <w:lang w:eastAsia="ru-RU"/>
              </w:rPr>
            </w:pPr>
          </w:p>
        </w:tc>
      </w:tr>
      <w:tr w:rsidR="006B764F" w:rsidRPr="006B764F" w14:paraId="490E3745" w14:textId="77777777" w:rsidTr="006B764F">
        <w:tc>
          <w:tcPr>
            <w:tcW w:w="924"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14:paraId="7EE1E766"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N</w:t>
            </w:r>
            <w:r w:rsidRPr="006B764F">
              <w:rPr>
                <w:rFonts w:ascii="Times New Roman" w:eastAsia="Times New Roman" w:hAnsi="Times New Roman" w:cs="Times New Roman"/>
                <w:sz w:val="24"/>
                <w:szCs w:val="24"/>
                <w:lang w:eastAsia="ru-RU"/>
              </w:rPr>
              <w:br/>
              <w:t>п/п</w:t>
            </w:r>
          </w:p>
        </w:tc>
        <w:tc>
          <w:tcPr>
            <w:tcW w:w="6283"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14:paraId="3B772965"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Обстоятельства, которые повлекли причинение вреда охотничьим ресурсам</w:t>
            </w:r>
          </w:p>
        </w:tc>
        <w:tc>
          <w:tcPr>
            <w:tcW w:w="1848"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14:paraId="657BCC8C"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Значение коэффициента "К"</w:t>
            </w:r>
          </w:p>
        </w:tc>
        <w:tc>
          <w:tcPr>
            <w:tcW w:w="1848"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14:paraId="5963144A"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Значение коэффициента "К" при уничтожении самок охотничьих ресурсов</w:t>
            </w:r>
          </w:p>
        </w:tc>
      </w:tr>
      <w:tr w:rsidR="006B764F" w:rsidRPr="006B764F" w14:paraId="5A8D832B" w14:textId="77777777" w:rsidTr="006B764F">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16B2A7B"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w:t>
            </w:r>
          </w:p>
        </w:tc>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7499769"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Умышленное уничтожение охотничьих ресурсов, в том числе:</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D42721B" w14:textId="77777777" w:rsidR="006B764F" w:rsidRPr="006B764F" w:rsidRDefault="006B764F" w:rsidP="006B764F">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9206348" w14:textId="77777777" w:rsidR="006B764F" w:rsidRPr="006B764F" w:rsidRDefault="006B764F" w:rsidP="006B764F">
            <w:pPr>
              <w:spacing w:after="0" w:line="240" w:lineRule="auto"/>
              <w:rPr>
                <w:rFonts w:ascii="Times New Roman" w:eastAsia="Times New Roman" w:hAnsi="Times New Roman" w:cs="Times New Roman"/>
                <w:sz w:val="20"/>
                <w:szCs w:val="20"/>
                <w:lang w:eastAsia="ru-RU"/>
              </w:rPr>
            </w:pPr>
          </w:p>
        </w:tc>
      </w:tr>
      <w:tr w:rsidR="006B764F" w:rsidRPr="006B764F" w14:paraId="5D051320" w14:textId="77777777" w:rsidTr="006B764F">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1EDE370"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1.1</w:t>
            </w:r>
          </w:p>
        </w:tc>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E3AF8DC"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Незаконная охота и (или) нарушение </w:t>
            </w:r>
            <w:hyperlink r:id="rId47" w:anchor="6540IN" w:history="1">
              <w:r w:rsidRPr="006B764F">
                <w:rPr>
                  <w:rFonts w:ascii="Times New Roman" w:eastAsia="Times New Roman" w:hAnsi="Times New Roman" w:cs="Times New Roman"/>
                  <w:color w:val="3451A0"/>
                  <w:sz w:val="24"/>
                  <w:szCs w:val="24"/>
                  <w:u w:val="single"/>
                  <w:lang w:eastAsia="ru-RU"/>
                </w:rPr>
                <w:t>Правил охоты</w:t>
              </w:r>
            </w:hyperlink>
            <w:r w:rsidRPr="006B764F">
              <w:rPr>
                <w:rFonts w:ascii="Times New Roman" w:eastAsia="Times New Roman" w:hAnsi="Times New Roman" w:cs="Times New Roman"/>
                <w:sz w:val="24"/>
                <w:szCs w:val="24"/>
                <w:lang w:eastAsia="ru-RU"/>
              </w:rPr>
              <w:t>* (за исключением незаконной охоты и (или) нарушения </w:t>
            </w:r>
            <w:hyperlink r:id="rId48" w:anchor="6540IN" w:history="1">
              <w:r w:rsidRPr="006B764F">
                <w:rPr>
                  <w:rFonts w:ascii="Times New Roman" w:eastAsia="Times New Roman" w:hAnsi="Times New Roman" w:cs="Times New Roman"/>
                  <w:color w:val="3451A0"/>
                  <w:sz w:val="24"/>
                  <w:szCs w:val="24"/>
                  <w:u w:val="single"/>
                  <w:lang w:eastAsia="ru-RU"/>
                </w:rPr>
                <w:t>Правил охоты</w:t>
              </w:r>
            </w:hyperlink>
            <w:r w:rsidRPr="006B764F">
              <w:rPr>
                <w:rFonts w:ascii="Times New Roman" w:eastAsia="Times New Roman" w:hAnsi="Times New Roman" w:cs="Times New Roman"/>
                <w:sz w:val="24"/>
                <w:szCs w:val="24"/>
                <w:lang w:eastAsia="ru-RU"/>
              </w:rPr>
              <w:t> на территориях государственных природных заповедников, национальных парков, природных парков и государственных природных заказников)</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769DA1A"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3</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2E1018C"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5</w:t>
            </w:r>
          </w:p>
        </w:tc>
      </w:tr>
      <w:tr w:rsidR="006B764F" w:rsidRPr="006B764F" w14:paraId="2359C9E5" w14:textId="77777777" w:rsidTr="006B764F">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6BBA677"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lastRenderedPageBreak/>
              <w:t>1.2</w:t>
            </w:r>
          </w:p>
        </w:tc>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7EDF608"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Незаконная охота и (или) нарушение </w:t>
            </w:r>
            <w:hyperlink r:id="rId49" w:anchor="6540IN" w:history="1">
              <w:r w:rsidRPr="006B764F">
                <w:rPr>
                  <w:rFonts w:ascii="Times New Roman" w:eastAsia="Times New Roman" w:hAnsi="Times New Roman" w:cs="Times New Roman"/>
                  <w:color w:val="3451A0"/>
                  <w:sz w:val="24"/>
                  <w:szCs w:val="24"/>
                  <w:u w:val="single"/>
                  <w:lang w:eastAsia="ru-RU"/>
                </w:rPr>
                <w:t>Правил охоты</w:t>
              </w:r>
            </w:hyperlink>
            <w:r w:rsidRPr="006B764F">
              <w:rPr>
                <w:rFonts w:ascii="Times New Roman" w:eastAsia="Times New Roman" w:hAnsi="Times New Roman" w:cs="Times New Roman"/>
                <w:sz w:val="24"/>
                <w:szCs w:val="24"/>
                <w:lang w:eastAsia="ru-RU"/>
              </w:rPr>
              <w:t> на территории государственных природных заповедников, национальных парков, природных парков и государственных природных заказников</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F04395E"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5</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019A848"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7</w:t>
            </w:r>
          </w:p>
        </w:tc>
      </w:tr>
      <w:tr w:rsidR="006B764F" w:rsidRPr="006B764F" w14:paraId="7CA84A5B" w14:textId="77777777" w:rsidTr="006B764F">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6A313DB"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1.3</w:t>
            </w:r>
          </w:p>
        </w:tc>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93DA534"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Добыча охотничьих ресурсов сверх установленного количества охотничьих ресурсов, указанного в разрешении на добычу охотничьих ресурсов</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CF7A444"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3</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3659F97"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5</w:t>
            </w:r>
          </w:p>
        </w:tc>
      </w:tr>
      <w:tr w:rsidR="006B764F" w:rsidRPr="006B764F" w14:paraId="2435E245" w14:textId="77777777" w:rsidTr="006B764F">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F39717A"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1.4</w:t>
            </w:r>
          </w:p>
        </w:tc>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9C34F3B"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Добыча охотничьих ресурсов сверх установленной нормы добычи охотничьих ресурсов (за день или за сезон), указанной в разрешении на добычу охотничьих ресурсов</w:t>
            </w:r>
          </w:p>
        </w:tc>
        <w:tc>
          <w:tcPr>
            <w:tcW w:w="369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4C35238"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w:t>
            </w:r>
          </w:p>
        </w:tc>
      </w:tr>
      <w:tr w:rsidR="006B764F" w:rsidRPr="006B764F" w14:paraId="5932355B" w14:textId="77777777" w:rsidTr="006B764F">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236462F"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1.5</w:t>
            </w:r>
          </w:p>
        </w:tc>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72F601A"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Действия (бездействия), по причине которых произошло уничтожение (гибель) охотничьих ресурсов умышленно или по халатности при осуществлении хозяйственной деятельности (без проведения предварительного расчета вреда намечаемой хозяйственной и иной деятельности, представляющей экологическую опасность)</w:t>
            </w:r>
          </w:p>
        </w:tc>
        <w:tc>
          <w:tcPr>
            <w:tcW w:w="369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F8695EB"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3</w:t>
            </w:r>
          </w:p>
        </w:tc>
      </w:tr>
      <w:tr w:rsidR="006B764F" w:rsidRPr="006B764F" w14:paraId="2CA93C27" w14:textId="77777777" w:rsidTr="006B764F">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635CDDB"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2</w:t>
            </w:r>
          </w:p>
        </w:tc>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92736AF"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Уничтожение охотничьих ресурсов по неосторожности (кроме случаев осуществления охоты)</w:t>
            </w:r>
          </w:p>
        </w:tc>
        <w:tc>
          <w:tcPr>
            <w:tcW w:w="369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0698F3F"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1</w:t>
            </w:r>
          </w:p>
        </w:tc>
      </w:tr>
      <w:tr w:rsidR="006B764F" w:rsidRPr="006B764F" w14:paraId="3D6A1509" w14:textId="77777777" w:rsidTr="006B764F">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3757CF5"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3</w:t>
            </w:r>
          </w:p>
        </w:tc>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D47A635"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Уничтожение охотничьих ресурсов, занесенных в красные книги субъектов Российской Федерации</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0C02BFA"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5</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763DEE1"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7</w:t>
            </w:r>
          </w:p>
        </w:tc>
      </w:tr>
      <w:tr w:rsidR="006B764F" w:rsidRPr="006B764F" w14:paraId="2D44656C" w14:textId="77777777" w:rsidTr="006B764F">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9B5D60F"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4</w:t>
            </w:r>
          </w:p>
        </w:tc>
        <w:tc>
          <w:tcPr>
            <w:tcW w:w="628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FE1C47B"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Локальное разрушение (уничтожение) обитаемых либо регулярно используемых охотничьими ресурсами в жизнедеятельности и для воспроизводства (размножения) нор, дупел деревьев, токов</w:t>
            </w:r>
          </w:p>
        </w:tc>
        <w:tc>
          <w:tcPr>
            <w:tcW w:w="369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33B8404" w14:textId="77777777" w:rsidR="006B764F" w:rsidRPr="006B764F" w:rsidRDefault="006B764F" w:rsidP="006B764F">
            <w:pPr>
              <w:spacing w:after="0" w:line="240" w:lineRule="auto"/>
              <w:jc w:val="center"/>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5</w:t>
            </w:r>
          </w:p>
        </w:tc>
      </w:tr>
      <w:tr w:rsidR="006B764F" w:rsidRPr="006B764F" w14:paraId="2F8820EE" w14:textId="77777777" w:rsidTr="006B764F">
        <w:tc>
          <w:tcPr>
            <w:tcW w:w="10903" w:type="dxa"/>
            <w:gridSpan w:val="4"/>
            <w:tcBorders>
              <w:top w:val="single" w:sz="6" w:space="0" w:color="000000"/>
              <w:left w:val="nil"/>
              <w:bottom w:val="nil"/>
              <w:right w:val="nil"/>
            </w:tcBorders>
            <w:shd w:val="clear" w:color="auto" w:fill="auto"/>
            <w:tcMar>
              <w:top w:w="0" w:type="dxa"/>
              <w:left w:w="149" w:type="dxa"/>
              <w:bottom w:w="0" w:type="dxa"/>
              <w:right w:w="149" w:type="dxa"/>
            </w:tcMar>
            <w:hideMark/>
          </w:tcPr>
          <w:p w14:paraId="33F39D27" w14:textId="77777777" w:rsidR="006B764F" w:rsidRPr="006B764F" w:rsidRDefault="006B764F" w:rsidP="006B764F">
            <w:pPr>
              <w:spacing w:after="0" w:line="240" w:lineRule="auto"/>
              <w:textAlignment w:val="baseline"/>
              <w:rPr>
                <w:rFonts w:ascii="Times New Roman" w:eastAsia="Times New Roman" w:hAnsi="Times New Roman" w:cs="Times New Roman"/>
                <w:sz w:val="24"/>
                <w:szCs w:val="24"/>
                <w:lang w:eastAsia="ru-RU"/>
              </w:rPr>
            </w:pPr>
          </w:p>
          <w:p w14:paraId="23E0AE7F" w14:textId="77777777" w:rsidR="006B764F" w:rsidRPr="006B764F" w:rsidRDefault="006B764F" w:rsidP="006B764F">
            <w:pPr>
              <w:spacing w:after="0" w:line="240" w:lineRule="auto"/>
              <w:ind w:firstLine="480"/>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Примечание:</w:t>
            </w:r>
            <w:r w:rsidRPr="006B764F">
              <w:rPr>
                <w:rFonts w:ascii="Times New Roman" w:eastAsia="Times New Roman" w:hAnsi="Times New Roman" w:cs="Times New Roman"/>
                <w:sz w:val="24"/>
                <w:szCs w:val="24"/>
                <w:lang w:eastAsia="ru-RU"/>
              </w:rPr>
              <w:br/>
            </w:r>
          </w:p>
          <w:p w14:paraId="7D9302FE" w14:textId="77777777" w:rsidR="006B764F" w:rsidRPr="006B764F" w:rsidRDefault="006B764F" w:rsidP="006B764F">
            <w:pPr>
              <w:spacing w:after="0" w:line="240" w:lineRule="auto"/>
              <w:ind w:firstLine="480"/>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Значение пересчетного коэффициента "К" при уничтожении самок охотничьих ресурсов не учитывается при исчислении размера вреда, причиненного волку, лисице и шакалу вследствие их умышленного уничтожения.</w:t>
            </w:r>
            <w:r w:rsidRPr="006B764F">
              <w:rPr>
                <w:rFonts w:ascii="Times New Roman" w:eastAsia="Times New Roman" w:hAnsi="Times New Roman" w:cs="Times New Roman"/>
                <w:sz w:val="24"/>
                <w:szCs w:val="24"/>
                <w:lang w:eastAsia="ru-RU"/>
              </w:rPr>
              <w:br/>
            </w:r>
          </w:p>
          <w:p w14:paraId="0BE6C7B5" w14:textId="77777777" w:rsidR="006B764F" w:rsidRPr="006B764F" w:rsidRDefault="006B764F" w:rsidP="006B764F">
            <w:pPr>
              <w:spacing w:after="0" w:line="240" w:lineRule="auto"/>
              <w:ind w:firstLine="480"/>
              <w:textAlignment w:val="baseline"/>
              <w:rPr>
                <w:rFonts w:ascii="Times New Roman" w:eastAsia="Times New Roman" w:hAnsi="Times New Roman" w:cs="Times New Roman"/>
                <w:sz w:val="24"/>
                <w:szCs w:val="24"/>
                <w:lang w:eastAsia="ru-RU"/>
              </w:rPr>
            </w:pPr>
            <w:r w:rsidRPr="006B764F">
              <w:rPr>
                <w:rFonts w:ascii="Times New Roman" w:eastAsia="Times New Roman" w:hAnsi="Times New Roman" w:cs="Times New Roman"/>
                <w:sz w:val="24"/>
                <w:szCs w:val="24"/>
                <w:lang w:eastAsia="ru-RU"/>
              </w:rPr>
              <w:t>* </w:t>
            </w:r>
            <w:hyperlink r:id="rId50" w:anchor="64U0IK" w:history="1">
              <w:r w:rsidRPr="006B764F">
                <w:rPr>
                  <w:rFonts w:ascii="Times New Roman" w:eastAsia="Times New Roman" w:hAnsi="Times New Roman" w:cs="Times New Roman"/>
                  <w:color w:val="3451A0"/>
                  <w:sz w:val="24"/>
                  <w:szCs w:val="24"/>
                  <w:u w:val="single"/>
                  <w:lang w:eastAsia="ru-RU"/>
                </w:rPr>
                <w:t>Приказ Министерства природных ресурсов и экологии Российской Федерации от 16 ноября 2010 года N 512 "Об утверждении Правил охоты"</w:t>
              </w:r>
            </w:hyperlink>
            <w:r w:rsidRPr="006B764F">
              <w:rPr>
                <w:rFonts w:ascii="Times New Roman" w:eastAsia="Times New Roman" w:hAnsi="Times New Roman" w:cs="Times New Roman"/>
                <w:sz w:val="24"/>
                <w:szCs w:val="24"/>
                <w:lang w:eastAsia="ru-RU"/>
              </w:rPr>
              <w:t> (зарегистрирован в Минюсте России 4 февраля 2011 года, регистрационный N 19704) с изменениями, внесенными </w:t>
            </w:r>
            <w:hyperlink r:id="rId51" w:anchor="64U0IK" w:history="1">
              <w:r w:rsidRPr="006B764F">
                <w:rPr>
                  <w:rFonts w:ascii="Times New Roman" w:eastAsia="Times New Roman" w:hAnsi="Times New Roman" w:cs="Times New Roman"/>
                  <w:color w:val="3451A0"/>
                  <w:sz w:val="24"/>
                  <w:szCs w:val="24"/>
                  <w:u w:val="single"/>
                  <w:lang w:eastAsia="ru-RU"/>
                </w:rPr>
                <w:t>приказами Минприроды России от 10 апреля 2012 года N 98</w:t>
              </w:r>
            </w:hyperlink>
            <w:r w:rsidRPr="006B764F">
              <w:rPr>
                <w:rFonts w:ascii="Times New Roman" w:eastAsia="Times New Roman" w:hAnsi="Times New Roman" w:cs="Times New Roman"/>
                <w:sz w:val="24"/>
                <w:szCs w:val="24"/>
                <w:lang w:eastAsia="ru-RU"/>
              </w:rPr>
              <w:t> (зарегистрирован в Минюсте России 30 мая 2012 года, регистрационный N 24394), </w:t>
            </w:r>
            <w:hyperlink r:id="rId52" w:anchor="64U0IK" w:history="1">
              <w:r w:rsidRPr="006B764F">
                <w:rPr>
                  <w:rFonts w:ascii="Times New Roman" w:eastAsia="Times New Roman" w:hAnsi="Times New Roman" w:cs="Times New Roman"/>
                  <w:color w:val="3451A0"/>
                  <w:sz w:val="24"/>
                  <w:szCs w:val="24"/>
                  <w:u w:val="single"/>
                  <w:lang w:eastAsia="ru-RU"/>
                </w:rPr>
                <w:t>от 5 сентября 2012 года N 262</w:t>
              </w:r>
            </w:hyperlink>
            <w:r w:rsidRPr="006B764F">
              <w:rPr>
                <w:rFonts w:ascii="Times New Roman" w:eastAsia="Times New Roman" w:hAnsi="Times New Roman" w:cs="Times New Roman"/>
                <w:sz w:val="24"/>
                <w:szCs w:val="24"/>
                <w:lang w:eastAsia="ru-RU"/>
              </w:rPr>
              <w:t> (зарегистрирован в Минюсте России 8 октября 2012 года, регистрационный N 25628) и </w:t>
            </w:r>
            <w:hyperlink r:id="rId53" w:history="1">
              <w:r w:rsidRPr="006B764F">
                <w:rPr>
                  <w:rFonts w:ascii="Times New Roman" w:eastAsia="Times New Roman" w:hAnsi="Times New Roman" w:cs="Times New Roman"/>
                  <w:color w:val="3451A0"/>
                  <w:sz w:val="24"/>
                  <w:szCs w:val="24"/>
                  <w:u w:val="single"/>
                  <w:lang w:eastAsia="ru-RU"/>
                </w:rPr>
                <w:t>от 8 ноября 2012 года N 373</w:t>
              </w:r>
            </w:hyperlink>
            <w:r w:rsidRPr="006B764F">
              <w:rPr>
                <w:rFonts w:ascii="Times New Roman" w:eastAsia="Times New Roman" w:hAnsi="Times New Roman" w:cs="Times New Roman"/>
                <w:sz w:val="24"/>
                <w:szCs w:val="24"/>
                <w:lang w:eastAsia="ru-RU"/>
              </w:rPr>
              <w:t> (зарегистрирован в Минюсте России 29 января 2013 года, регистрационный N 26743).</w:t>
            </w:r>
            <w:r w:rsidRPr="006B764F">
              <w:rPr>
                <w:rFonts w:ascii="Times New Roman" w:eastAsia="Times New Roman" w:hAnsi="Times New Roman" w:cs="Times New Roman"/>
                <w:sz w:val="24"/>
                <w:szCs w:val="24"/>
                <w:lang w:eastAsia="ru-RU"/>
              </w:rPr>
              <w:br/>
            </w:r>
          </w:p>
        </w:tc>
      </w:tr>
    </w:tbl>
    <w:p w14:paraId="14640A74"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br/>
      </w:r>
    </w:p>
    <w:p w14:paraId="5CF1BC43" w14:textId="77777777" w:rsidR="006B764F" w:rsidRPr="006B764F" w:rsidRDefault="006B764F" w:rsidP="006B764F">
      <w:pPr>
        <w:spacing w:after="240" w:line="240" w:lineRule="auto"/>
        <w:jc w:val="right"/>
        <w:textAlignment w:val="baseline"/>
        <w:outlineLvl w:val="2"/>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t>Приложение 3</w:t>
      </w:r>
      <w:r w:rsidRPr="006B764F">
        <w:rPr>
          <w:rFonts w:ascii="Arial" w:eastAsia="Times New Roman" w:hAnsi="Arial" w:cs="Arial"/>
          <w:b/>
          <w:bCs/>
          <w:color w:val="444444"/>
          <w:sz w:val="24"/>
          <w:szCs w:val="24"/>
          <w:lang w:eastAsia="ru-RU"/>
        </w:rPr>
        <w:br/>
        <w:t>к Методике исчисления размера</w:t>
      </w:r>
      <w:r w:rsidRPr="006B764F">
        <w:rPr>
          <w:rFonts w:ascii="Arial" w:eastAsia="Times New Roman" w:hAnsi="Arial" w:cs="Arial"/>
          <w:b/>
          <w:bCs/>
          <w:color w:val="444444"/>
          <w:sz w:val="24"/>
          <w:szCs w:val="24"/>
          <w:lang w:eastAsia="ru-RU"/>
        </w:rPr>
        <w:br/>
      </w:r>
      <w:r w:rsidRPr="006B764F">
        <w:rPr>
          <w:rFonts w:ascii="Arial" w:eastAsia="Times New Roman" w:hAnsi="Arial" w:cs="Arial"/>
          <w:b/>
          <w:bCs/>
          <w:color w:val="444444"/>
          <w:sz w:val="24"/>
          <w:szCs w:val="24"/>
          <w:lang w:eastAsia="ru-RU"/>
        </w:rPr>
        <w:lastRenderedPageBreak/>
        <w:t>вреда, причиненного</w:t>
      </w:r>
      <w:r w:rsidRPr="006B764F">
        <w:rPr>
          <w:rFonts w:ascii="Arial" w:eastAsia="Times New Roman" w:hAnsi="Arial" w:cs="Arial"/>
          <w:b/>
          <w:bCs/>
          <w:color w:val="444444"/>
          <w:sz w:val="24"/>
          <w:szCs w:val="24"/>
          <w:lang w:eastAsia="ru-RU"/>
        </w:rPr>
        <w:br/>
        <w:t>охотничьим ресурсам</w:t>
      </w:r>
      <w:r w:rsidRPr="006B764F">
        <w:rPr>
          <w:rFonts w:ascii="Arial" w:eastAsia="Times New Roman" w:hAnsi="Arial" w:cs="Arial"/>
          <w:b/>
          <w:bCs/>
          <w:color w:val="444444"/>
          <w:sz w:val="24"/>
          <w:szCs w:val="24"/>
          <w:lang w:eastAsia="ru-RU"/>
        </w:rPr>
        <w:br/>
        <w:t>(В редакции, введенной в действие</w:t>
      </w:r>
      <w:r w:rsidRPr="006B764F">
        <w:rPr>
          <w:rFonts w:ascii="Arial" w:eastAsia="Times New Roman" w:hAnsi="Arial" w:cs="Arial"/>
          <w:b/>
          <w:bCs/>
          <w:color w:val="444444"/>
          <w:sz w:val="24"/>
          <w:szCs w:val="24"/>
          <w:lang w:eastAsia="ru-RU"/>
        </w:rPr>
        <w:br/>
        <w:t> с 12 февраля 2018 года</w:t>
      </w:r>
    </w:p>
    <w:p w14:paraId="40D0320D" w14:textId="77777777" w:rsidR="006B764F" w:rsidRPr="006B764F" w:rsidRDefault="006B764F" w:rsidP="006B764F">
      <w:pPr>
        <w:spacing w:after="0" w:line="240" w:lineRule="auto"/>
        <w:jc w:val="right"/>
        <w:textAlignment w:val="baseline"/>
        <w:rPr>
          <w:rFonts w:ascii="Arial" w:eastAsia="Times New Roman" w:hAnsi="Arial" w:cs="Arial"/>
          <w:color w:val="444444"/>
          <w:sz w:val="24"/>
          <w:szCs w:val="24"/>
          <w:lang w:eastAsia="ru-RU"/>
        </w:rPr>
      </w:pPr>
      <w:hyperlink r:id="rId54" w:anchor="6500IL" w:history="1">
        <w:r w:rsidRPr="006B764F">
          <w:rPr>
            <w:rFonts w:ascii="Arial" w:eastAsia="Times New Roman" w:hAnsi="Arial" w:cs="Arial"/>
            <w:color w:val="3451A0"/>
            <w:sz w:val="24"/>
            <w:szCs w:val="24"/>
            <w:u w:val="single"/>
            <w:lang w:eastAsia="ru-RU"/>
          </w:rPr>
          <w:t>приказом Минприроды России</w:t>
        </w:r>
        <w:r w:rsidRPr="006B764F">
          <w:rPr>
            <w:rFonts w:ascii="Arial" w:eastAsia="Times New Roman" w:hAnsi="Arial" w:cs="Arial"/>
            <w:color w:val="3451A0"/>
            <w:sz w:val="24"/>
            <w:szCs w:val="24"/>
            <w:u w:val="single"/>
            <w:lang w:eastAsia="ru-RU"/>
          </w:rPr>
          <w:br/>
          <w:t> от 17 ноября 2017 года N 612</w:t>
        </w:r>
      </w:hyperlink>
      <w:r w:rsidRPr="006B764F">
        <w:rPr>
          <w:rFonts w:ascii="Arial" w:eastAsia="Times New Roman" w:hAnsi="Arial" w:cs="Arial"/>
          <w:color w:val="444444"/>
          <w:sz w:val="24"/>
          <w:szCs w:val="24"/>
          <w:lang w:eastAsia="ru-RU"/>
        </w:rPr>
        <w:t>. -</w:t>
      </w:r>
      <w:r w:rsidRPr="006B764F">
        <w:rPr>
          <w:rFonts w:ascii="Arial" w:eastAsia="Times New Roman" w:hAnsi="Arial" w:cs="Arial"/>
          <w:color w:val="444444"/>
          <w:sz w:val="24"/>
          <w:szCs w:val="24"/>
          <w:lang w:eastAsia="ru-RU"/>
        </w:rPr>
        <w:br/>
        <w:t>См. </w:t>
      </w:r>
      <w:hyperlink r:id="rId55" w:anchor="7DK0KB" w:history="1">
        <w:r w:rsidRPr="006B764F">
          <w:rPr>
            <w:rFonts w:ascii="Arial" w:eastAsia="Times New Roman" w:hAnsi="Arial" w:cs="Arial"/>
            <w:color w:val="3451A0"/>
            <w:sz w:val="24"/>
            <w:szCs w:val="24"/>
            <w:u w:val="single"/>
            <w:lang w:eastAsia="ru-RU"/>
          </w:rPr>
          <w:t>предыдущую редакцию</w:t>
        </w:r>
      </w:hyperlink>
      <w:r w:rsidRPr="006B764F">
        <w:rPr>
          <w:rFonts w:ascii="Arial" w:eastAsia="Times New Roman" w:hAnsi="Arial" w:cs="Arial"/>
          <w:color w:val="444444"/>
          <w:sz w:val="24"/>
          <w:szCs w:val="24"/>
          <w:lang w:eastAsia="ru-RU"/>
        </w:rPr>
        <w:t>)</w:t>
      </w:r>
    </w:p>
    <w:p w14:paraId="0E1D0327" w14:textId="77777777" w:rsidR="006B764F" w:rsidRPr="006B764F" w:rsidRDefault="006B764F" w:rsidP="006B764F">
      <w:pPr>
        <w:spacing w:after="240" w:line="240" w:lineRule="auto"/>
        <w:jc w:val="center"/>
        <w:textAlignment w:val="baseline"/>
        <w:rPr>
          <w:rFonts w:ascii="Arial" w:eastAsia="Times New Roman" w:hAnsi="Arial" w:cs="Arial"/>
          <w:b/>
          <w:bCs/>
          <w:color w:val="444444"/>
          <w:sz w:val="24"/>
          <w:szCs w:val="24"/>
          <w:lang w:eastAsia="ru-RU"/>
        </w:rPr>
      </w:pPr>
      <w:r w:rsidRPr="006B764F">
        <w:rPr>
          <w:rFonts w:ascii="Arial" w:eastAsia="Times New Roman" w:hAnsi="Arial" w:cs="Arial"/>
          <w:b/>
          <w:bCs/>
          <w:color w:val="444444"/>
          <w:sz w:val="24"/>
          <w:szCs w:val="24"/>
          <w:lang w:eastAsia="ru-RU"/>
        </w:rPr>
        <w:t>     </w:t>
      </w:r>
      <w:r w:rsidRPr="006B764F">
        <w:rPr>
          <w:rFonts w:ascii="Arial" w:eastAsia="Times New Roman" w:hAnsi="Arial" w:cs="Arial"/>
          <w:b/>
          <w:bCs/>
          <w:color w:val="444444"/>
          <w:sz w:val="24"/>
          <w:szCs w:val="24"/>
          <w:lang w:eastAsia="ru-RU"/>
        </w:rPr>
        <w:br/>
      </w:r>
      <w:r w:rsidRPr="006B764F">
        <w:rPr>
          <w:rFonts w:ascii="Arial" w:eastAsia="Times New Roman" w:hAnsi="Arial" w:cs="Arial"/>
          <w:b/>
          <w:bCs/>
          <w:color w:val="444444"/>
          <w:sz w:val="24"/>
          <w:szCs w:val="24"/>
          <w:lang w:eastAsia="ru-RU"/>
        </w:rPr>
        <w:br/>
        <w:t>Примеры расчета размера вреда, причиненного охотничьим ресурсам</w:t>
      </w:r>
    </w:p>
    <w:p w14:paraId="0A0EAE43"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p>
    <w:p w14:paraId="703FF191"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1.</w:t>
      </w:r>
      <w:r w:rsidRPr="006B764F">
        <w:rPr>
          <w:rFonts w:ascii="Arial" w:eastAsia="Times New Roman" w:hAnsi="Arial" w:cs="Arial"/>
          <w:color w:val="444444"/>
          <w:sz w:val="24"/>
          <w:szCs w:val="24"/>
          <w:lang w:eastAsia="ru-RU"/>
        </w:rPr>
        <w:br/>
      </w:r>
    </w:p>
    <w:p w14:paraId="60232E7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Незаконная охота и (или) нарушение Правил охоты (за исключением незаконной охоты и (или) нарушения Правил охоты на территориях государственных природных заповедников, национальных парков, природных парков и государственных природных заказников).</w:t>
      </w:r>
      <w:r w:rsidRPr="006B764F">
        <w:rPr>
          <w:rFonts w:ascii="Arial" w:eastAsia="Times New Roman" w:hAnsi="Arial" w:cs="Arial"/>
          <w:color w:val="444444"/>
          <w:sz w:val="24"/>
          <w:szCs w:val="24"/>
          <w:lang w:eastAsia="ru-RU"/>
        </w:rPr>
        <w:br/>
      </w:r>
    </w:p>
    <w:p w14:paraId="40BAE040"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Физическое лицо, находясь в общедоступных охотничьих угодьях, совершило отстрел лося, не имея разрешения на добычу этого вида охотничьего ресурса. При этом:</w:t>
      </w:r>
      <w:r w:rsidRPr="006B764F">
        <w:rPr>
          <w:rFonts w:ascii="Arial" w:eastAsia="Times New Roman" w:hAnsi="Arial" w:cs="Arial"/>
          <w:color w:val="444444"/>
          <w:sz w:val="24"/>
          <w:szCs w:val="24"/>
          <w:lang w:eastAsia="ru-RU"/>
        </w:rPr>
        <w:br/>
      </w:r>
    </w:p>
    <w:p w14:paraId="5C39E099"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80000 руб.,</w:t>
      </w:r>
      <w:r w:rsidRPr="006B764F">
        <w:rPr>
          <w:rFonts w:ascii="Arial" w:eastAsia="Times New Roman" w:hAnsi="Arial" w:cs="Arial"/>
          <w:color w:val="444444"/>
          <w:sz w:val="24"/>
          <w:szCs w:val="24"/>
          <w:lang w:eastAsia="ru-RU"/>
        </w:rPr>
        <w:br/>
      </w:r>
    </w:p>
    <w:p w14:paraId="336A3642"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3,</w:t>
      </w:r>
      <w:r w:rsidRPr="006B764F">
        <w:rPr>
          <w:rFonts w:ascii="Arial" w:eastAsia="Times New Roman" w:hAnsi="Arial" w:cs="Arial"/>
          <w:color w:val="444444"/>
          <w:sz w:val="24"/>
          <w:szCs w:val="24"/>
          <w:lang w:eastAsia="ru-RU"/>
        </w:rPr>
        <w:br/>
      </w:r>
    </w:p>
    <w:p w14:paraId="0CB0524E"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1</w:t>
      </w:r>
      <w:r w:rsidRPr="006B764F">
        <w:rPr>
          <w:rFonts w:ascii="Arial" w:eastAsia="Times New Roman" w:hAnsi="Arial" w:cs="Arial"/>
          <w:color w:val="444444"/>
          <w:sz w:val="24"/>
          <w:szCs w:val="24"/>
          <w:lang w:eastAsia="ru-RU"/>
        </w:rPr>
        <w:br/>
      </w:r>
    </w:p>
    <w:p w14:paraId="6352230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Исчисление размера вреда охотничьим ресурсам осуществляется по </w:t>
      </w:r>
      <w:hyperlink r:id="rId56" w:anchor="65C0IR" w:history="1">
        <w:r w:rsidRPr="006B764F">
          <w:rPr>
            <w:rFonts w:ascii="Arial" w:eastAsia="Times New Roman" w:hAnsi="Arial" w:cs="Arial"/>
            <w:color w:val="3451A0"/>
            <w:sz w:val="24"/>
            <w:szCs w:val="24"/>
            <w:u w:val="single"/>
            <w:lang w:eastAsia="ru-RU"/>
          </w:rPr>
          <w:t>формуле N 1</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611668DB"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80000 х 3 х 1 = 240000 руб.</w:t>
      </w:r>
      <w:r w:rsidRPr="006B764F">
        <w:rPr>
          <w:rFonts w:ascii="Arial" w:eastAsia="Times New Roman" w:hAnsi="Arial" w:cs="Arial"/>
          <w:color w:val="444444"/>
          <w:sz w:val="24"/>
          <w:szCs w:val="24"/>
          <w:lang w:eastAsia="ru-RU"/>
        </w:rPr>
        <w:br/>
      </w:r>
    </w:p>
    <w:p w14:paraId="33C184EF"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2.</w:t>
      </w:r>
      <w:r w:rsidRPr="006B764F">
        <w:rPr>
          <w:rFonts w:ascii="Arial" w:eastAsia="Times New Roman" w:hAnsi="Arial" w:cs="Arial"/>
          <w:color w:val="444444"/>
          <w:sz w:val="24"/>
          <w:szCs w:val="24"/>
          <w:lang w:eastAsia="ru-RU"/>
        </w:rPr>
        <w:br/>
      </w:r>
    </w:p>
    <w:p w14:paraId="22158377"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Физическое лицо, находясь в общедоступных охотничьих угодьях, совершило отстрел самки лося, не имея разрешения на добычу этого вида охотничьего ресурса и (или) вне установленных сроков охоты. При этом:</w:t>
      </w:r>
      <w:r w:rsidRPr="006B764F">
        <w:rPr>
          <w:rFonts w:ascii="Arial" w:eastAsia="Times New Roman" w:hAnsi="Arial" w:cs="Arial"/>
          <w:color w:val="444444"/>
          <w:sz w:val="24"/>
          <w:szCs w:val="24"/>
          <w:lang w:eastAsia="ru-RU"/>
        </w:rPr>
        <w:br/>
      </w:r>
    </w:p>
    <w:p w14:paraId="2E614060"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80000 руб.,</w:t>
      </w:r>
      <w:r w:rsidRPr="006B764F">
        <w:rPr>
          <w:rFonts w:ascii="Arial" w:eastAsia="Times New Roman" w:hAnsi="Arial" w:cs="Arial"/>
          <w:color w:val="444444"/>
          <w:sz w:val="24"/>
          <w:szCs w:val="24"/>
          <w:lang w:eastAsia="ru-RU"/>
        </w:rPr>
        <w:br/>
      </w:r>
    </w:p>
    <w:p w14:paraId="63EF7C0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5,</w:t>
      </w:r>
      <w:r w:rsidRPr="006B764F">
        <w:rPr>
          <w:rFonts w:ascii="Arial" w:eastAsia="Times New Roman" w:hAnsi="Arial" w:cs="Arial"/>
          <w:color w:val="444444"/>
          <w:sz w:val="24"/>
          <w:szCs w:val="24"/>
          <w:lang w:eastAsia="ru-RU"/>
        </w:rPr>
        <w:br/>
      </w:r>
    </w:p>
    <w:p w14:paraId="75766B50"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1</w:t>
      </w:r>
      <w:r w:rsidRPr="006B764F">
        <w:rPr>
          <w:rFonts w:ascii="Arial" w:eastAsia="Times New Roman" w:hAnsi="Arial" w:cs="Arial"/>
          <w:color w:val="444444"/>
          <w:sz w:val="24"/>
          <w:szCs w:val="24"/>
          <w:lang w:eastAsia="ru-RU"/>
        </w:rPr>
        <w:br/>
      </w:r>
    </w:p>
    <w:p w14:paraId="5AFFDA8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Исчисление размера вреда охотничьим ресурсам осуществляется по </w:t>
      </w:r>
      <w:hyperlink r:id="rId57" w:anchor="65C0IR" w:history="1">
        <w:r w:rsidRPr="006B764F">
          <w:rPr>
            <w:rFonts w:ascii="Arial" w:eastAsia="Times New Roman" w:hAnsi="Arial" w:cs="Arial"/>
            <w:color w:val="3451A0"/>
            <w:sz w:val="24"/>
            <w:szCs w:val="24"/>
            <w:u w:val="single"/>
            <w:lang w:eastAsia="ru-RU"/>
          </w:rPr>
          <w:t>формуле N 1</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246FD15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80000 х 5 х 1 = 400000 руб.</w:t>
      </w:r>
      <w:r w:rsidRPr="006B764F">
        <w:rPr>
          <w:rFonts w:ascii="Arial" w:eastAsia="Times New Roman" w:hAnsi="Arial" w:cs="Arial"/>
          <w:color w:val="444444"/>
          <w:sz w:val="24"/>
          <w:szCs w:val="24"/>
          <w:lang w:eastAsia="ru-RU"/>
        </w:rPr>
        <w:br/>
      </w:r>
    </w:p>
    <w:p w14:paraId="70BF2EC7"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lastRenderedPageBreak/>
        <w:t>Пример 3.</w:t>
      </w:r>
      <w:r w:rsidRPr="006B764F">
        <w:rPr>
          <w:rFonts w:ascii="Arial" w:eastAsia="Times New Roman" w:hAnsi="Arial" w:cs="Arial"/>
          <w:color w:val="444444"/>
          <w:sz w:val="24"/>
          <w:szCs w:val="24"/>
          <w:lang w:eastAsia="ru-RU"/>
        </w:rPr>
        <w:br/>
      </w:r>
    </w:p>
    <w:p w14:paraId="71727443"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Незаконная охота и (или) нарушение Правил охоты на территории государственных природных заповедников, национальных парков, природных парков и государственных природных заказников.</w:t>
      </w:r>
      <w:r w:rsidRPr="006B764F">
        <w:rPr>
          <w:rFonts w:ascii="Arial" w:eastAsia="Times New Roman" w:hAnsi="Arial" w:cs="Arial"/>
          <w:color w:val="444444"/>
          <w:sz w:val="24"/>
          <w:szCs w:val="24"/>
          <w:lang w:eastAsia="ru-RU"/>
        </w:rPr>
        <w:br/>
      </w:r>
    </w:p>
    <w:p w14:paraId="4EE324C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Физическое лицо, находясь на территории государственного природного зоологического заказника, отловило при помощи удушающих петель две особи кабарги. При этом:</w:t>
      </w:r>
      <w:r w:rsidRPr="006B764F">
        <w:rPr>
          <w:rFonts w:ascii="Arial" w:eastAsia="Times New Roman" w:hAnsi="Arial" w:cs="Arial"/>
          <w:color w:val="444444"/>
          <w:sz w:val="24"/>
          <w:szCs w:val="24"/>
          <w:lang w:eastAsia="ru-RU"/>
        </w:rPr>
        <w:br/>
      </w:r>
    </w:p>
    <w:p w14:paraId="7B07AD0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60000 руб.,</w:t>
      </w:r>
      <w:r w:rsidRPr="006B764F">
        <w:rPr>
          <w:rFonts w:ascii="Arial" w:eastAsia="Times New Roman" w:hAnsi="Arial" w:cs="Arial"/>
          <w:color w:val="444444"/>
          <w:sz w:val="24"/>
          <w:szCs w:val="24"/>
          <w:lang w:eastAsia="ru-RU"/>
        </w:rPr>
        <w:br/>
      </w:r>
    </w:p>
    <w:p w14:paraId="7086D11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5,</w:t>
      </w:r>
      <w:r w:rsidRPr="006B764F">
        <w:rPr>
          <w:rFonts w:ascii="Arial" w:eastAsia="Times New Roman" w:hAnsi="Arial" w:cs="Arial"/>
          <w:color w:val="444444"/>
          <w:sz w:val="24"/>
          <w:szCs w:val="24"/>
          <w:lang w:eastAsia="ru-RU"/>
        </w:rPr>
        <w:br/>
      </w:r>
    </w:p>
    <w:p w14:paraId="7F106BD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2</w:t>
      </w:r>
      <w:r w:rsidRPr="006B764F">
        <w:rPr>
          <w:rFonts w:ascii="Arial" w:eastAsia="Times New Roman" w:hAnsi="Arial" w:cs="Arial"/>
          <w:color w:val="444444"/>
          <w:sz w:val="24"/>
          <w:szCs w:val="24"/>
          <w:lang w:eastAsia="ru-RU"/>
        </w:rPr>
        <w:br/>
      </w:r>
    </w:p>
    <w:p w14:paraId="34062D7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Исчисление размера вреда охотничьим ресурсам осуществляется по </w:t>
      </w:r>
      <w:hyperlink r:id="rId58" w:anchor="65C0IR" w:history="1">
        <w:r w:rsidRPr="006B764F">
          <w:rPr>
            <w:rFonts w:ascii="Arial" w:eastAsia="Times New Roman" w:hAnsi="Arial" w:cs="Arial"/>
            <w:color w:val="3451A0"/>
            <w:sz w:val="24"/>
            <w:szCs w:val="24"/>
            <w:u w:val="single"/>
            <w:lang w:eastAsia="ru-RU"/>
          </w:rPr>
          <w:t>формуле N 1</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6C0BDD2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60000 х 5 х 2 = 600000 руб.</w:t>
      </w:r>
      <w:r w:rsidRPr="006B764F">
        <w:rPr>
          <w:rFonts w:ascii="Arial" w:eastAsia="Times New Roman" w:hAnsi="Arial" w:cs="Arial"/>
          <w:color w:val="444444"/>
          <w:sz w:val="24"/>
          <w:szCs w:val="24"/>
          <w:lang w:eastAsia="ru-RU"/>
        </w:rPr>
        <w:br/>
      </w:r>
    </w:p>
    <w:p w14:paraId="1E307C69"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4.</w:t>
      </w:r>
      <w:r w:rsidRPr="006B764F">
        <w:rPr>
          <w:rFonts w:ascii="Arial" w:eastAsia="Times New Roman" w:hAnsi="Arial" w:cs="Arial"/>
          <w:color w:val="444444"/>
          <w:sz w:val="24"/>
          <w:szCs w:val="24"/>
          <w:lang w:eastAsia="ru-RU"/>
        </w:rPr>
        <w:br/>
      </w:r>
    </w:p>
    <w:p w14:paraId="45218E34"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Физическое лицо, находясь на территории государственного природного зоологического заказника, отловило при помощи удушающих петель четыре особи кабарги (2 самца и 2 самки). При этом:</w:t>
      </w:r>
      <w:r w:rsidRPr="006B764F">
        <w:rPr>
          <w:rFonts w:ascii="Arial" w:eastAsia="Times New Roman" w:hAnsi="Arial" w:cs="Arial"/>
          <w:color w:val="444444"/>
          <w:sz w:val="24"/>
          <w:szCs w:val="24"/>
          <w:lang w:eastAsia="ru-RU"/>
        </w:rPr>
        <w:br/>
      </w:r>
    </w:p>
    <w:p w14:paraId="3359345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За самцов</w:t>
      </w:r>
      <w:r w:rsidRPr="006B764F">
        <w:rPr>
          <w:rFonts w:ascii="Arial" w:eastAsia="Times New Roman" w:hAnsi="Arial" w:cs="Arial"/>
          <w:color w:val="444444"/>
          <w:sz w:val="24"/>
          <w:szCs w:val="24"/>
          <w:lang w:eastAsia="ru-RU"/>
        </w:rPr>
        <w:br/>
      </w:r>
    </w:p>
    <w:p w14:paraId="003A949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60000</w:t>
      </w:r>
      <w:r w:rsidRPr="006B764F">
        <w:rPr>
          <w:rFonts w:ascii="Arial" w:eastAsia="Times New Roman" w:hAnsi="Arial" w:cs="Arial"/>
          <w:color w:val="444444"/>
          <w:sz w:val="24"/>
          <w:szCs w:val="24"/>
          <w:lang w:eastAsia="ru-RU"/>
        </w:rPr>
        <w:br/>
      </w:r>
    </w:p>
    <w:p w14:paraId="62638FF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5</w:t>
      </w:r>
      <w:r w:rsidRPr="006B764F">
        <w:rPr>
          <w:rFonts w:ascii="Arial" w:eastAsia="Times New Roman" w:hAnsi="Arial" w:cs="Arial"/>
          <w:color w:val="444444"/>
          <w:sz w:val="24"/>
          <w:szCs w:val="24"/>
          <w:lang w:eastAsia="ru-RU"/>
        </w:rPr>
        <w:br/>
      </w:r>
    </w:p>
    <w:p w14:paraId="2097D80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2</w:t>
      </w:r>
      <w:r w:rsidRPr="006B764F">
        <w:rPr>
          <w:rFonts w:ascii="Arial" w:eastAsia="Times New Roman" w:hAnsi="Arial" w:cs="Arial"/>
          <w:color w:val="444444"/>
          <w:sz w:val="24"/>
          <w:szCs w:val="24"/>
          <w:lang w:eastAsia="ru-RU"/>
        </w:rPr>
        <w:br/>
      </w:r>
    </w:p>
    <w:p w14:paraId="7C470A62"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За самок</w:t>
      </w:r>
      <w:r w:rsidRPr="006B764F">
        <w:rPr>
          <w:rFonts w:ascii="Arial" w:eastAsia="Times New Roman" w:hAnsi="Arial" w:cs="Arial"/>
          <w:color w:val="444444"/>
          <w:sz w:val="24"/>
          <w:szCs w:val="24"/>
          <w:lang w:eastAsia="ru-RU"/>
        </w:rPr>
        <w:br/>
      </w:r>
    </w:p>
    <w:p w14:paraId="4C66583F"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60000</w:t>
      </w:r>
      <w:r w:rsidRPr="006B764F">
        <w:rPr>
          <w:rFonts w:ascii="Arial" w:eastAsia="Times New Roman" w:hAnsi="Arial" w:cs="Arial"/>
          <w:color w:val="444444"/>
          <w:sz w:val="24"/>
          <w:szCs w:val="24"/>
          <w:lang w:eastAsia="ru-RU"/>
        </w:rPr>
        <w:br/>
      </w:r>
    </w:p>
    <w:p w14:paraId="0D545277"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7</w:t>
      </w:r>
      <w:r w:rsidRPr="006B764F">
        <w:rPr>
          <w:rFonts w:ascii="Arial" w:eastAsia="Times New Roman" w:hAnsi="Arial" w:cs="Arial"/>
          <w:color w:val="444444"/>
          <w:sz w:val="24"/>
          <w:szCs w:val="24"/>
          <w:lang w:eastAsia="ru-RU"/>
        </w:rPr>
        <w:br/>
      </w:r>
    </w:p>
    <w:p w14:paraId="76EC501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2</w:t>
      </w:r>
      <w:r w:rsidRPr="006B764F">
        <w:rPr>
          <w:rFonts w:ascii="Arial" w:eastAsia="Times New Roman" w:hAnsi="Arial" w:cs="Arial"/>
          <w:color w:val="444444"/>
          <w:sz w:val="24"/>
          <w:szCs w:val="24"/>
          <w:lang w:eastAsia="ru-RU"/>
        </w:rPr>
        <w:br/>
      </w:r>
    </w:p>
    <w:p w14:paraId="62C91FF3"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Исчисление размера вреда охотничьим ресурсам осуществляется по </w:t>
      </w:r>
      <w:hyperlink r:id="rId59" w:anchor="65C0IR" w:history="1">
        <w:r w:rsidRPr="006B764F">
          <w:rPr>
            <w:rFonts w:ascii="Arial" w:eastAsia="Times New Roman" w:hAnsi="Arial" w:cs="Arial"/>
            <w:color w:val="3451A0"/>
            <w:sz w:val="24"/>
            <w:szCs w:val="24"/>
            <w:u w:val="single"/>
            <w:lang w:eastAsia="ru-RU"/>
          </w:rPr>
          <w:t>формуле N 1</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58DBA3E3"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1FE96D5C" wp14:editId="59152D33">
            <wp:extent cx="457200" cy="238125"/>
            <wp:effectExtent l="0" t="0" r="0" b="9525"/>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57200" cy="23812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 = 60000 х 5 х 2 = 600000 руб.</w:t>
      </w:r>
      <w:r w:rsidRPr="006B764F">
        <w:rPr>
          <w:rFonts w:ascii="Arial" w:eastAsia="Times New Roman" w:hAnsi="Arial" w:cs="Arial"/>
          <w:color w:val="444444"/>
          <w:sz w:val="24"/>
          <w:szCs w:val="24"/>
          <w:lang w:eastAsia="ru-RU"/>
        </w:rPr>
        <w:br/>
      </w:r>
    </w:p>
    <w:p w14:paraId="7D2B29E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1C73E202" wp14:editId="24B23075">
            <wp:extent cx="457200" cy="228600"/>
            <wp:effectExtent l="0" t="0" r="0" b="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57200" cy="228600"/>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 = 60000 х 7 х 2 = 840000 руб.</w:t>
      </w:r>
      <w:r w:rsidRPr="006B764F">
        <w:rPr>
          <w:rFonts w:ascii="Arial" w:eastAsia="Times New Roman" w:hAnsi="Arial" w:cs="Arial"/>
          <w:color w:val="444444"/>
          <w:sz w:val="24"/>
          <w:szCs w:val="24"/>
          <w:lang w:eastAsia="ru-RU"/>
        </w:rPr>
        <w:br/>
      </w:r>
    </w:p>
    <w:p w14:paraId="7BF39F71"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lastRenderedPageBreak/>
        <w:t>Сумма вреда в отношении всех четырех особей кабарги составит 1440000 руб.</w:t>
      </w:r>
      <w:r w:rsidRPr="006B764F">
        <w:rPr>
          <w:rFonts w:ascii="Arial" w:eastAsia="Times New Roman" w:hAnsi="Arial" w:cs="Arial"/>
          <w:color w:val="444444"/>
          <w:sz w:val="24"/>
          <w:szCs w:val="24"/>
          <w:lang w:eastAsia="ru-RU"/>
        </w:rPr>
        <w:br/>
      </w:r>
    </w:p>
    <w:p w14:paraId="4C389D1F"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5.</w:t>
      </w:r>
      <w:r w:rsidRPr="006B764F">
        <w:rPr>
          <w:rFonts w:ascii="Arial" w:eastAsia="Times New Roman" w:hAnsi="Arial" w:cs="Arial"/>
          <w:color w:val="444444"/>
          <w:sz w:val="24"/>
          <w:szCs w:val="24"/>
          <w:lang w:eastAsia="ru-RU"/>
        </w:rPr>
        <w:br/>
      </w:r>
    </w:p>
    <w:p w14:paraId="32F09DD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Добыча охотничьих ресурсов сверх установленного количества охотничьих ресурсов, указанного в разрешении на добычу охотничьих ресурсов.</w:t>
      </w:r>
      <w:r w:rsidRPr="006B764F">
        <w:rPr>
          <w:rFonts w:ascii="Arial" w:eastAsia="Times New Roman" w:hAnsi="Arial" w:cs="Arial"/>
          <w:color w:val="444444"/>
          <w:sz w:val="24"/>
          <w:szCs w:val="24"/>
          <w:lang w:eastAsia="ru-RU"/>
        </w:rPr>
        <w:br/>
      </w:r>
    </w:p>
    <w:p w14:paraId="53E3B99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 осуществлении коллективной охоты в общедоступных охотничьих угодьях произведен отстрел самца благородного оленя сверх количества, указанного в разрешении на добычу охотничьих ресурсов. При этом:</w:t>
      </w:r>
      <w:r w:rsidRPr="006B764F">
        <w:rPr>
          <w:rFonts w:ascii="Arial" w:eastAsia="Times New Roman" w:hAnsi="Arial" w:cs="Arial"/>
          <w:color w:val="444444"/>
          <w:sz w:val="24"/>
          <w:szCs w:val="24"/>
          <w:lang w:eastAsia="ru-RU"/>
        </w:rPr>
        <w:br/>
      </w:r>
    </w:p>
    <w:p w14:paraId="62548F94"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70000 руб.,</w:t>
      </w:r>
      <w:r w:rsidRPr="006B764F">
        <w:rPr>
          <w:rFonts w:ascii="Arial" w:eastAsia="Times New Roman" w:hAnsi="Arial" w:cs="Arial"/>
          <w:color w:val="444444"/>
          <w:sz w:val="24"/>
          <w:szCs w:val="24"/>
          <w:lang w:eastAsia="ru-RU"/>
        </w:rPr>
        <w:br/>
      </w:r>
    </w:p>
    <w:p w14:paraId="61150EE9"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3,</w:t>
      </w:r>
      <w:r w:rsidRPr="006B764F">
        <w:rPr>
          <w:rFonts w:ascii="Arial" w:eastAsia="Times New Roman" w:hAnsi="Arial" w:cs="Arial"/>
          <w:color w:val="444444"/>
          <w:sz w:val="24"/>
          <w:szCs w:val="24"/>
          <w:lang w:eastAsia="ru-RU"/>
        </w:rPr>
        <w:br/>
      </w:r>
    </w:p>
    <w:p w14:paraId="7FE9DAEE"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1</w:t>
      </w:r>
      <w:r w:rsidRPr="006B764F">
        <w:rPr>
          <w:rFonts w:ascii="Arial" w:eastAsia="Times New Roman" w:hAnsi="Arial" w:cs="Arial"/>
          <w:color w:val="444444"/>
          <w:sz w:val="24"/>
          <w:szCs w:val="24"/>
          <w:lang w:eastAsia="ru-RU"/>
        </w:rPr>
        <w:br/>
      </w:r>
    </w:p>
    <w:p w14:paraId="4980D7F1"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Исчисление размера вреда охотничьим ресурсам осуществляется по </w:t>
      </w:r>
      <w:hyperlink r:id="rId62" w:anchor="65C0IR" w:history="1">
        <w:r w:rsidRPr="006B764F">
          <w:rPr>
            <w:rFonts w:ascii="Arial" w:eastAsia="Times New Roman" w:hAnsi="Arial" w:cs="Arial"/>
            <w:color w:val="3451A0"/>
            <w:sz w:val="24"/>
            <w:szCs w:val="24"/>
            <w:u w:val="single"/>
            <w:lang w:eastAsia="ru-RU"/>
          </w:rPr>
          <w:t>формуле N 1</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6EE91F93"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70000 х 3 х 1 = 210000 руб.</w:t>
      </w:r>
      <w:r w:rsidRPr="006B764F">
        <w:rPr>
          <w:rFonts w:ascii="Arial" w:eastAsia="Times New Roman" w:hAnsi="Arial" w:cs="Arial"/>
          <w:color w:val="444444"/>
          <w:sz w:val="24"/>
          <w:szCs w:val="24"/>
          <w:lang w:eastAsia="ru-RU"/>
        </w:rPr>
        <w:br/>
      </w:r>
    </w:p>
    <w:p w14:paraId="006D413E"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6.</w:t>
      </w:r>
      <w:r w:rsidRPr="006B764F">
        <w:rPr>
          <w:rFonts w:ascii="Arial" w:eastAsia="Times New Roman" w:hAnsi="Arial" w:cs="Arial"/>
          <w:color w:val="444444"/>
          <w:sz w:val="24"/>
          <w:szCs w:val="24"/>
          <w:lang w:eastAsia="ru-RU"/>
        </w:rPr>
        <w:br/>
      </w:r>
    </w:p>
    <w:p w14:paraId="7A6C9E4B"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 осуществлении коллективной охоты в общедоступных охотничьих угодьях произведен отстрел самки благородного оленя сверх количества, указанного в разрешении на добычу охотничьих ресурсов. При этом:</w:t>
      </w:r>
      <w:r w:rsidRPr="006B764F">
        <w:rPr>
          <w:rFonts w:ascii="Arial" w:eastAsia="Times New Roman" w:hAnsi="Arial" w:cs="Arial"/>
          <w:color w:val="444444"/>
          <w:sz w:val="24"/>
          <w:szCs w:val="24"/>
          <w:lang w:eastAsia="ru-RU"/>
        </w:rPr>
        <w:br/>
      </w:r>
    </w:p>
    <w:p w14:paraId="34019AFC"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70000 руб.,</w:t>
      </w:r>
      <w:r w:rsidRPr="006B764F">
        <w:rPr>
          <w:rFonts w:ascii="Arial" w:eastAsia="Times New Roman" w:hAnsi="Arial" w:cs="Arial"/>
          <w:color w:val="444444"/>
          <w:sz w:val="24"/>
          <w:szCs w:val="24"/>
          <w:lang w:eastAsia="ru-RU"/>
        </w:rPr>
        <w:br/>
      </w:r>
    </w:p>
    <w:p w14:paraId="3CA37E9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5,</w:t>
      </w:r>
      <w:r w:rsidRPr="006B764F">
        <w:rPr>
          <w:rFonts w:ascii="Arial" w:eastAsia="Times New Roman" w:hAnsi="Arial" w:cs="Arial"/>
          <w:color w:val="444444"/>
          <w:sz w:val="24"/>
          <w:szCs w:val="24"/>
          <w:lang w:eastAsia="ru-RU"/>
        </w:rPr>
        <w:br/>
      </w:r>
    </w:p>
    <w:p w14:paraId="673CB79B"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1</w:t>
      </w:r>
      <w:r w:rsidRPr="006B764F">
        <w:rPr>
          <w:rFonts w:ascii="Arial" w:eastAsia="Times New Roman" w:hAnsi="Arial" w:cs="Arial"/>
          <w:color w:val="444444"/>
          <w:sz w:val="24"/>
          <w:szCs w:val="24"/>
          <w:lang w:eastAsia="ru-RU"/>
        </w:rPr>
        <w:br/>
      </w:r>
    </w:p>
    <w:p w14:paraId="1F5C9119"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Исчисление размера вреда охотничьим ресурсам осуществляется по </w:t>
      </w:r>
      <w:hyperlink r:id="rId63" w:anchor="65C0IR" w:history="1">
        <w:r w:rsidRPr="006B764F">
          <w:rPr>
            <w:rFonts w:ascii="Arial" w:eastAsia="Times New Roman" w:hAnsi="Arial" w:cs="Arial"/>
            <w:color w:val="3451A0"/>
            <w:sz w:val="24"/>
            <w:szCs w:val="24"/>
            <w:u w:val="single"/>
            <w:lang w:eastAsia="ru-RU"/>
          </w:rPr>
          <w:t>формуле N 1</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3D37331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70000 х 5 х 1 = 350000 руб.</w:t>
      </w:r>
      <w:r w:rsidRPr="006B764F">
        <w:rPr>
          <w:rFonts w:ascii="Arial" w:eastAsia="Times New Roman" w:hAnsi="Arial" w:cs="Arial"/>
          <w:color w:val="444444"/>
          <w:sz w:val="24"/>
          <w:szCs w:val="24"/>
          <w:lang w:eastAsia="ru-RU"/>
        </w:rPr>
        <w:br/>
      </w:r>
    </w:p>
    <w:p w14:paraId="09B0C0DF"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7.</w:t>
      </w:r>
      <w:r w:rsidRPr="006B764F">
        <w:rPr>
          <w:rFonts w:ascii="Arial" w:eastAsia="Times New Roman" w:hAnsi="Arial" w:cs="Arial"/>
          <w:color w:val="444444"/>
          <w:sz w:val="24"/>
          <w:szCs w:val="24"/>
          <w:lang w:eastAsia="ru-RU"/>
        </w:rPr>
        <w:br/>
      </w:r>
    </w:p>
    <w:p w14:paraId="5CE3DC9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Добыча охотничьих ресурсов сверх установленной нормы добычи охотничьих ресурсов (за день или за сезон), указанной в разрешении на добычу охотничьих ресурсов.</w:t>
      </w:r>
      <w:r w:rsidRPr="006B764F">
        <w:rPr>
          <w:rFonts w:ascii="Arial" w:eastAsia="Times New Roman" w:hAnsi="Arial" w:cs="Arial"/>
          <w:color w:val="444444"/>
          <w:sz w:val="24"/>
          <w:szCs w:val="24"/>
          <w:lang w:eastAsia="ru-RU"/>
        </w:rPr>
        <w:br/>
      </w:r>
    </w:p>
    <w:p w14:paraId="2C935651"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Физическое лицо, находясь в общедоступных угодьях, совершило отстрел 3 перепелов сверх установленной нормы добычи в день, указанной в разрешении на добычу охотничьих ресурсов. При этом:</w:t>
      </w:r>
      <w:r w:rsidRPr="006B764F">
        <w:rPr>
          <w:rFonts w:ascii="Arial" w:eastAsia="Times New Roman" w:hAnsi="Arial" w:cs="Arial"/>
          <w:color w:val="444444"/>
          <w:sz w:val="24"/>
          <w:szCs w:val="24"/>
          <w:lang w:eastAsia="ru-RU"/>
        </w:rPr>
        <w:br/>
      </w:r>
    </w:p>
    <w:p w14:paraId="2B632EC1"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200 руб.,</w:t>
      </w:r>
      <w:r w:rsidRPr="006B764F">
        <w:rPr>
          <w:rFonts w:ascii="Arial" w:eastAsia="Times New Roman" w:hAnsi="Arial" w:cs="Arial"/>
          <w:color w:val="444444"/>
          <w:sz w:val="24"/>
          <w:szCs w:val="24"/>
          <w:lang w:eastAsia="ru-RU"/>
        </w:rPr>
        <w:br/>
      </w:r>
    </w:p>
    <w:p w14:paraId="170566F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lastRenderedPageBreak/>
        <w:t>К = 1,</w:t>
      </w:r>
      <w:r w:rsidRPr="006B764F">
        <w:rPr>
          <w:rFonts w:ascii="Arial" w:eastAsia="Times New Roman" w:hAnsi="Arial" w:cs="Arial"/>
          <w:color w:val="444444"/>
          <w:sz w:val="24"/>
          <w:szCs w:val="24"/>
          <w:lang w:eastAsia="ru-RU"/>
        </w:rPr>
        <w:br/>
      </w:r>
    </w:p>
    <w:p w14:paraId="454C3586"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3</w:t>
      </w:r>
      <w:r w:rsidRPr="006B764F">
        <w:rPr>
          <w:rFonts w:ascii="Arial" w:eastAsia="Times New Roman" w:hAnsi="Arial" w:cs="Arial"/>
          <w:color w:val="444444"/>
          <w:sz w:val="24"/>
          <w:szCs w:val="24"/>
          <w:lang w:eastAsia="ru-RU"/>
        </w:rPr>
        <w:br/>
      </w:r>
    </w:p>
    <w:p w14:paraId="17AE3212"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Исчисление размера вреда охотничьим ресурсам осуществляется по </w:t>
      </w:r>
      <w:hyperlink r:id="rId64" w:anchor="65C0IR" w:history="1">
        <w:r w:rsidRPr="006B764F">
          <w:rPr>
            <w:rFonts w:ascii="Arial" w:eastAsia="Times New Roman" w:hAnsi="Arial" w:cs="Arial"/>
            <w:color w:val="3451A0"/>
            <w:sz w:val="24"/>
            <w:szCs w:val="24"/>
            <w:u w:val="single"/>
            <w:lang w:eastAsia="ru-RU"/>
          </w:rPr>
          <w:t>формуле N 1</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10C38E9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200 х 1 х 3 = 600 руб.</w:t>
      </w:r>
      <w:r w:rsidRPr="006B764F">
        <w:rPr>
          <w:rFonts w:ascii="Arial" w:eastAsia="Times New Roman" w:hAnsi="Arial" w:cs="Arial"/>
          <w:color w:val="444444"/>
          <w:sz w:val="24"/>
          <w:szCs w:val="24"/>
          <w:lang w:eastAsia="ru-RU"/>
        </w:rPr>
        <w:br/>
      </w:r>
    </w:p>
    <w:p w14:paraId="39421D9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8.</w:t>
      </w:r>
      <w:r w:rsidRPr="006B764F">
        <w:rPr>
          <w:rFonts w:ascii="Arial" w:eastAsia="Times New Roman" w:hAnsi="Arial" w:cs="Arial"/>
          <w:color w:val="444444"/>
          <w:sz w:val="24"/>
          <w:szCs w:val="24"/>
          <w:lang w:eastAsia="ru-RU"/>
        </w:rPr>
        <w:br/>
      </w:r>
    </w:p>
    <w:p w14:paraId="3875B81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Действия (бездействие), по причине которых произошло уничтожение (гибель) охотничьих ресурсов умышленно или по халатности при осуществлении хозяйственной деятельности (без проведения предварительного расчета вреда намечаемой хозяйственной и иной деятельности, представляющей экологическую опасность).</w:t>
      </w:r>
      <w:r w:rsidRPr="006B764F">
        <w:rPr>
          <w:rFonts w:ascii="Arial" w:eastAsia="Times New Roman" w:hAnsi="Arial" w:cs="Arial"/>
          <w:color w:val="444444"/>
          <w:sz w:val="24"/>
          <w:szCs w:val="24"/>
          <w:lang w:eastAsia="ru-RU"/>
        </w:rPr>
        <w:br/>
      </w:r>
    </w:p>
    <w:p w14:paraId="172437D4"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 проведении обществом с ограниченной ответственностью работ по ремонту подземного газопровода погибла сибирская косуля, попавшая в выкопанный и ничем не огороженный котлован на территории ремонтных работ. При этом:</w:t>
      </w:r>
      <w:r w:rsidRPr="006B764F">
        <w:rPr>
          <w:rFonts w:ascii="Arial" w:eastAsia="Times New Roman" w:hAnsi="Arial" w:cs="Arial"/>
          <w:color w:val="444444"/>
          <w:sz w:val="24"/>
          <w:szCs w:val="24"/>
          <w:lang w:eastAsia="ru-RU"/>
        </w:rPr>
        <w:br/>
      </w:r>
    </w:p>
    <w:p w14:paraId="637E81F3"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40000 руб.,</w:t>
      </w:r>
      <w:r w:rsidRPr="006B764F">
        <w:rPr>
          <w:rFonts w:ascii="Arial" w:eastAsia="Times New Roman" w:hAnsi="Arial" w:cs="Arial"/>
          <w:color w:val="444444"/>
          <w:sz w:val="24"/>
          <w:szCs w:val="24"/>
          <w:lang w:eastAsia="ru-RU"/>
        </w:rPr>
        <w:br/>
      </w:r>
    </w:p>
    <w:p w14:paraId="074C417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3,</w:t>
      </w:r>
      <w:r w:rsidRPr="006B764F">
        <w:rPr>
          <w:rFonts w:ascii="Arial" w:eastAsia="Times New Roman" w:hAnsi="Arial" w:cs="Arial"/>
          <w:color w:val="444444"/>
          <w:sz w:val="24"/>
          <w:szCs w:val="24"/>
          <w:lang w:eastAsia="ru-RU"/>
        </w:rPr>
        <w:br/>
      </w:r>
    </w:p>
    <w:p w14:paraId="137915B4"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1</w:t>
      </w:r>
      <w:r w:rsidRPr="006B764F">
        <w:rPr>
          <w:rFonts w:ascii="Arial" w:eastAsia="Times New Roman" w:hAnsi="Arial" w:cs="Arial"/>
          <w:color w:val="444444"/>
          <w:sz w:val="24"/>
          <w:szCs w:val="24"/>
          <w:lang w:eastAsia="ru-RU"/>
        </w:rPr>
        <w:br/>
      </w:r>
    </w:p>
    <w:p w14:paraId="27426432"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Исчисление размера вреда охотничьим ресурсам осуществляется по </w:t>
      </w:r>
      <w:hyperlink r:id="rId65" w:anchor="65C0IR" w:history="1">
        <w:r w:rsidRPr="006B764F">
          <w:rPr>
            <w:rFonts w:ascii="Arial" w:eastAsia="Times New Roman" w:hAnsi="Arial" w:cs="Arial"/>
            <w:color w:val="3451A0"/>
            <w:sz w:val="24"/>
            <w:szCs w:val="24"/>
            <w:u w:val="single"/>
            <w:lang w:eastAsia="ru-RU"/>
          </w:rPr>
          <w:t>формуле N 1</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390AA8C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40000 х 3 х 1 = 120000 руб.</w:t>
      </w:r>
      <w:r w:rsidRPr="006B764F">
        <w:rPr>
          <w:rFonts w:ascii="Arial" w:eastAsia="Times New Roman" w:hAnsi="Arial" w:cs="Arial"/>
          <w:color w:val="444444"/>
          <w:sz w:val="24"/>
          <w:szCs w:val="24"/>
          <w:lang w:eastAsia="ru-RU"/>
        </w:rPr>
        <w:br/>
      </w:r>
    </w:p>
    <w:p w14:paraId="68F9D99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9.</w:t>
      </w:r>
      <w:r w:rsidRPr="006B764F">
        <w:rPr>
          <w:rFonts w:ascii="Arial" w:eastAsia="Times New Roman" w:hAnsi="Arial" w:cs="Arial"/>
          <w:color w:val="444444"/>
          <w:sz w:val="24"/>
          <w:szCs w:val="24"/>
          <w:lang w:eastAsia="ru-RU"/>
        </w:rPr>
        <w:br/>
      </w:r>
    </w:p>
    <w:p w14:paraId="541D8D5C"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Уничтожение охотничьих ресурсов по неосторожности (кроме случаев осуществления охоты).</w:t>
      </w:r>
      <w:r w:rsidRPr="006B764F">
        <w:rPr>
          <w:rFonts w:ascii="Arial" w:eastAsia="Times New Roman" w:hAnsi="Arial" w:cs="Arial"/>
          <w:color w:val="444444"/>
          <w:sz w:val="24"/>
          <w:szCs w:val="24"/>
          <w:lang w:eastAsia="ru-RU"/>
        </w:rPr>
        <w:br/>
      </w:r>
    </w:p>
    <w:p w14:paraId="0CC4E6E7"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Физическое лицо, управляя принадлежащим ему транспортным средством, сбило пятнистого оленя, переходившего автомобильную дорогу. Дорожно-транспортное происшествие произошло в ночное время в условиях плохой видимости. Умысла физического лица в уничтожении пятнистого оленя не было, то есть животное погибло по неосторожности. При этом:</w:t>
      </w:r>
      <w:r w:rsidRPr="006B764F">
        <w:rPr>
          <w:rFonts w:ascii="Arial" w:eastAsia="Times New Roman" w:hAnsi="Arial" w:cs="Arial"/>
          <w:color w:val="444444"/>
          <w:sz w:val="24"/>
          <w:szCs w:val="24"/>
          <w:lang w:eastAsia="ru-RU"/>
        </w:rPr>
        <w:br/>
      </w:r>
    </w:p>
    <w:p w14:paraId="78DAF5A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60000 руб.,</w:t>
      </w:r>
      <w:r w:rsidRPr="006B764F">
        <w:rPr>
          <w:rFonts w:ascii="Arial" w:eastAsia="Times New Roman" w:hAnsi="Arial" w:cs="Arial"/>
          <w:color w:val="444444"/>
          <w:sz w:val="24"/>
          <w:szCs w:val="24"/>
          <w:lang w:eastAsia="ru-RU"/>
        </w:rPr>
        <w:br/>
      </w:r>
    </w:p>
    <w:p w14:paraId="030EB0F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1,</w:t>
      </w:r>
      <w:r w:rsidRPr="006B764F">
        <w:rPr>
          <w:rFonts w:ascii="Arial" w:eastAsia="Times New Roman" w:hAnsi="Arial" w:cs="Arial"/>
          <w:color w:val="444444"/>
          <w:sz w:val="24"/>
          <w:szCs w:val="24"/>
          <w:lang w:eastAsia="ru-RU"/>
        </w:rPr>
        <w:br/>
      </w:r>
    </w:p>
    <w:p w14:paraId="65A75DC6"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1</w:t>
      </w:r>
      <w:r w:rsidRPr="006B764F">
        <w:rPr>
          <w:rFonts w:ascii="Arial" w:eastAsia="Times New Roman" w:hAnsi="Arial" w:cs="Arial"/>
          <w:color w:val="444444"/>
          <w:sz w:val="24"/>
          <w:szCs w:val="24"/>
          <w:lang w:eastAsia="ru-RU"/>
        </w:rPr>
        <w:br/>
      </w:r>
    </w:p>
    <w:p w14:paraId="60C56CA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lastRenderedPageBreak/>
        <w:t>Исчисление размера вреда охотничьим ресурсам осуществляется по </w:t>
      </w:r>
      <w:hyperlink r:id="rId66" w:anchor="65C0IR" w:history="1">
        <w:r w:rsidRPr="006B764F">
          <w:rPr>
            <w:rFonts w:ascii="Arial" w:eastAsia="Times New Roman" w:hAnsi="Arial" w:cs="Arial"/>
            <w:color w:val="3451A0"/>
            <w:sz w:val="24"/>
            <w:szCs w:val="24"/>
            <w:u w:val="single"/>
            <w:lang w:eastAsia="ru-RU"/>
          </w:rPr>
          <w:t>формуле N 1</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10E6B0A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60000 х 1 х 1 = 60000 руб.</w:t>
      </w:r>
      <w:r w:rsidRPr="006B764F">
        <w:rPr>
          <w:rFonts w:ascii="Arial" w:eastAsia="Times New Roman" w:hAnsi="Arial" w:cs="Arial"/>
          <w:color w:val="444444"/>
          <w:sz w:val="24"/>
          <w:szCs w:val="24"/>
          <w:lang w:eastAsia="ru-RU"/>
        </w:rPr>
        <w:br/>
      </w:r>
    </w:p>
    <w:p w14:paraId="7D13593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10.</w:t>
      </w:r>
      <w:r w:rsidRPr="006B764F">
        <w:rPr>
          <w:rFonts w:ascii="Arial" w:eastAsia="Times New Roman" w:hAnsi="Arial" w:cs="Arial"/>
          <w:color w:val="444444"/>
          <w:sz w:val="24"/>
          <w:szCs w:val="24"/>
          <w:lang w:eastAsia="ru-RU"/>
        </w:rPr>
        <w:br/>
      </w:r>
    </w:p>
    <w:p w14:paraId="6A52AAC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Уничтожение охотничьих ресурсов, занесенных в красные книги субъектов Российской Федерации.</w:t>
      </w:r>
      <w:r w:rsidRPr="006B764F">
        <w:rPr>
          <w:rFonts w:ascii="Arial" w:eastAsia="Times New Roman" w:hAnsi="Arial" w:cs="Arial"/>
          <w:color w:val="444444"/>
          <w:sz w:val="24"/>
          <w:szCs w:val="24"/>
          <w:lang w:eastAsia="ru-RU"/>
        </w:rPr>
        <w:br/>
      </w:r>
    </w:p>
    <w:p w14:paraId="006EBB2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Физическое лицо, находясь на территории общедоступных охотничьих угодий, добыло рысь. Данный вид охотничьего ресурса занесен в красную книгу субъекта. При этом:</w:t>
      </w:r>
      <w:r w:rsidRPr="006B764F">
        <w:rPr>
          <w:rFonts w:ascii="Arial" w:eastAsia="Times New Roman" w:hAnsi="Arial" w:cs="Arial"/>
          <w:color w:val="444444"/>
          <w:sz w:val="24"/>
          <w:szCs w:val="24"/>
          <w:lang w:eastAsia="ru-RU"/>
        </w:rPr>
        <w:br/>
      </w:r>
    </w:p>
    <w:p w14:paraId="330EDB14"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40000 руб.,</w:t>
      </w:r>
      <w:r w:rsidRPr="006B764F">
        <w:rPr>
          <w:rFonts w:ascii="Arial" w:eastAsia="Times New Roman" w:hAnsi="Arial" w:cs="Arial"/>
          <w:color w:val="444444"/>
          <w:sz w:val="24"/>
          <w:szCs w:val="24"/>
          <w:lang w:eastAsia="ru-RU"/>
        </w:rPr>
        <w:br/>
      </w:r>
    </w:p>
    <w:p w14:paraId="5BF7572C"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5,</w:t>
      </w:r>
      <w:r w:rsidRPr="006B764F">
        <w:rPr>
          <w:rFonts w:ascii="Arial" w:eastAsia="Times New Roman" w:hAnsi="Arial" w:cs="Arial"/>
          <w:color w:val="444444"/>
          <w:sz w:val="24"/>
          <w:szCs w:val="24"/>
          <w:lang w:eastAsia="ru-RU"/>
        </w:rPr>
        <w:br/>
      </w:r>
    </w:p>
    <w:p w14:paraId="3AD80E36"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1</w:t>
      </w:r>
      <w:r w:rsidRPr="006B764F">
        <w:rPr>
          <w:rFonts w:ascii="Arial" w:eastAsia="Times New Roman" w:hAnsi="Arial" w:cs="Arial"/>
          <w:color w:val="444444"/>
          <w:sz w:val="24"/>
          <w:szCs w:val="24"/>
          <w:lang w:eastAsia="ru-RU"/>
        </w:rPr>
        <w:br/>
      </w:r>
    </w:p>
    <w:p w14:paraId="0DA5F9E6"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Исчисление размера вреда охотничьим ресурсам осуществляется по </w:t>
      </w:r>
      <w:hyperlink r:id="rId67" w:anchor="65C0IR" w:history="1">
        <w:r w:rsidRPr="006B764F">
          <w:rPr>
            <w:rFonts w:ascii="Arial" w:eastAsia="Times New Roman" w:hAnsi="Arial" w:cs="Arial"/>
            <w:color w:val="3451A0"/>
            <w:sz w:val="24"/>
            <w:szCs w:val="24"/>
            <w:u w:val="single"/>
            <w:lang w:eastAsia="ru-RU"/>
          </w:rPr>
          <w:t>формуле N 1</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33709C96"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40000 х 5 х 1 = 200000 руб.</w:t>
      </w:r>
      <w:r w:rsidRPr="006B764F">
        <w:rPr>
          <w:rFonts w:ascii="Arial" w:eastAsia="Times New Roman" w:hAnsi="Arial" w:cs="Arial"/>
          <w:color w:val="444444"/>
          <w:sz w:val="24"/>
          <w:szCs w:val="24"/>
          <w:lang w:eastAsia="ru-RU"/>
        </w:rPr>
        <w:br/>
      </w:r>
    </w:p>
    <w:p w14:paraId="0233EA8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11.</w:t>
      </w:r>
      <w:r w:rsidRPr="006B764F">
        <w:rPr>
          <w:rFonts w:ascii="Arial" w:eastAsia="Times New Roman" w:hAnsi="Arial" w:cs="Arial"/>
          <w:color w:val="444444"/>
          <w:sz w:val="24"/>
          <w:szCs w:val="24"/>
          <w:lang w:eastAsia="ru-RU"/>
        </w:rPr>
        <w:br/>
      </w:r>
    </w:p>
    <w:p w14:paraId="1CB91430"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Физическое лицо, находясь на территории общедоступных охотничьих угодий, добыло самку рыси. Данный вид охотничьего ресурса занесен в красную книгу субъекта. При этом:</w:t>
      </w:r>
      <w:r w:rsidRPr="006B764F">
        <w:rPr>
          <w:rFonts w:ascii="Arial" w:eastAsia="Times New Roman" w:hAnsi="Arial" w:cs="Arial"/>
          <w:color w:val="444444"/>
          <w:sz w:val="24"/>
          <w:szCs w:val="24"/>
          <w:lang w:eastAsia="ru-RU"/>
        </w:rPr>
        <w:br/>
      </w:r>
    </w:p>
    <w:p w14:paraId="0348326F"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40000 руб.,</w:t>
      </w:r>
      <w:r w:rsidRPr="006B764F">
        <w:rPr>
          <w:rFonts w:ascii="Arial" w:eastAsia="Times New Roman" w:hAnsi="Arial" w:cs="Arial"/>
          <w:color w:val="444444"/>
          <w:sz w:val="24"/>
          <w:szCs w:val="24"/>
          <w:lang w:eastAsia="ru-RU"/>
        </w:rPr>
        <w:br/>
      </w:r>
    </w:p>
    <w:p w14:paraId="03C39143"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7,</w:t>
      </w:r>
      <w:r w:rsidRPr="006B764F">
        <w:rPr>
          <w:rFonts w:ascii="Arial" w:eastAsia="Times New Roman" w:hAnsi="Arial" w:cs="Arial"/>
          <w:color w:val="444444"/>
          <w:sz w:val="24"/>
          <w:szCs w:val="24"/>
          <w:lang w:eastAsia="ru-RU"/>
        </w:rPr>
        <w:br/>
      </w:r>
    </w:p>
    <w:p w14:paraId="00A86F0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N = 1</w:t>
      </w:r>
      <w:r w:rsidRPr="006B764F">
        <w:rPr>
          <w:rFonts w:ascii="Arial" w:eastAsia="Times New Roman" w:hAnsi="Arial" w:cs="Arial"/>
          <w:color w:val="444444"/>
          <w:sz w:val="24"/>
          <w:szCs w:val="24"/>
          <w:lang w:eastAsia="ru-RU"/>
        </w:rPr>
        <w:br/>
      </w:r>
    </w:p>
    <w:p w14:paraId="58B7B559"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Исчисление размера вреда охотничьим ресурсам осуществляется по </w:t>
      </w:r>
      <w:hyperlink r:id="rId68" w:anchor="65C0IR" w:history="1">
        <w:r w:rsidRPr="006B764F">
          <w:rPr>
            <w:rFonts w:ascii="Arial" w:eastAsia="Times New Roman" w:hAnsi="Arial" w:cs="Arial"/>
            <w:color w:val="3451A0"/>
            <w:sz w:val="24"/>
            <w:szCs w:val="24"/>
            <w:u w:val="single"/>
            <w:lang w:eastAsia="ru-RU"/>
          </w:rPr>
          <w:t>формуле N 1</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1AB4FE2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40000 х 7 х 1 = 280000 руб.</w:t>
      </w:r>
      <w:r w:rsidRPr="006B764F">
        <w:rPr>
          <w:rFonts w:ascii="Arial" w:eastAsia="Times New Roman" w:hAnsi="Arial" w:cs="Arial"/>
          <w:color w:val="444444"/>
          <w:sz w:val="24"/>
          <w:szCs w:val="24"/>
          <w:lang w:eastAsia="ru-RU"/>
        </w:rPr>
        <w:br/>
      </w:r>
    </w:p>
    <w:p w14:paraId="2C875FB6"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12.</w:t>
      </w:r>
      <w:r w:rsidRPr="006B764F">
        <w:rPr>
          <w:rFonts w:ascii="Arial" w:eastAsia="Times New Roman" w:hAnsi="Arial" w:cs="Arial"/>
          <w:color w:val="444444"/>
          <w:sz w:val="24"/>
          <w:szCs w:val="24"/>
          <w:lang w:eastAsia="ru-RU"/>
        </w:rPr>
        <w:br/>
      </w:r>
    </w:p>
    <w:p w14:paraId="606F8369"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Нарушение или уничтожение среды обитания охотничьих ресурсов, если в результате такого нарушения охотничьи ресурсы навсегда (или временно) покинули территорию обитания, что повлекло их гибель, сокращение численности на данной территории, снижение продуктивности их популяций, а также репродуктивной функции отдельных особей.</w:t>
      </w:r>
      <w:r w:rsidRPr="006B764F">
        <w:rPr>
          <w:rFonts w:ascii="Arial" w:eastAsia="Times New Roman" w:hAnsi="Arial" w:cs="Arial"/>
          <w:color w:val="444444"/>
          <w:sz w:val="24"/>
          <w:szCs w:val="24"/>
          <w:lang w:eastAsia="ru-RU"/>
        </w:rPr>
        <w:br/>
      </w:r>
    </w:p>
    <w:p w14:paraId="31113920"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xml:space="preserve">При прокладке ветки магистрального газопровода федерального значения в бессрочное пользование (то есть период воздействия принимается равным 30 </w:t>
      </w:r>
      <w:r w:rsidRPr="006B764F">
        <w:rPr>
          <w:rFonts w:ascii="Arial" w:eastAsia="Times New Roman" w:hAnsi="Arial" w:cs="Arial"/>
          <w:color w:val="444444"/>
          <w:sz w:val="24"/>
          <w:szCs w:val="24"/>
          <w:lang w:eastAsia="ru-RU"/>
        </w:rPr>
        <w:lastRenderedPageBreak/>
        <w:t>годам) для строительных работ и возведения элементов инфраструктуры (территория необратимой трансформации) была изъята лесная территория, являющаяся средой обитания охотничьих ресурсов. Размер изъятой территории составил: в ширину - 0,2 км, в длину - 43 км, то есть 860 га. Кроме того установлено, что при проведении работ (из-за шума работающей техники) необходимо выделение территорий воздействия.</w:t>
      </w:r>
      <w:r w:rsidRPr="006B764F">
        <w:rPr>
          <w:rFonts w:ascii="Arial" w:eastAsia="Times New Roman" w:hAnsi="Arial" w:cs="Arial"/>
          <w:color w:val="444444"/>
          <w:sz w:val="24"/>
          <w:szCs w:val="24"/>
          <w:lang w:eastAsia="ru-RU"/>
        </w:rPr>
        <w:br/>
      </w:r>
    </w:p>
    <w:p w14:paraId="7CC93C44"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Территории воздействия были выделены в результате проведения исследовательских работ (территория необратимой трансформации, территория сильного воздействия, территория среднего воздействия и территория слабого воздействия), а в ходе камеральных работ была определена площадь каждой из территорий воздействия, которая составила 1720 га.</w:t>
      </w:r>
      <w:r w:rsidRPr="006B764F">
        <w:rPr>
          <w:rFonts w:ascii="Arial" w:eastAsia="Times New Roman" w:hAnsi="Arial" w:cs="Arial"/>
          <w:color w:val="444444"/>
          <w:sz w:val="24"/>
          <w:szCs w:val="24"/>
          <w:lang w:eastAsia="ru-RU"/>
        </w:rPr>
        <w:br/>
      </w:r>
    </w:p>
    <w:p w14:paraId="4F19ED0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Для определения видового состава охотничьих ресурсов и их численности на территории необратимой трансформации и близлежащих территориях (территория сильного воздействия, территория среднего воздействия и территория слабого воздействия) были проведены учетные работы. При этом была установлена плотность охотничьих ресурсов на территории воздействия, а затем рассчитана их численность на каждой территории воздействия. В результате учетных работ плотность лося определена 6 особей на 1000 га, а численность вида составила:</w:t>
      </w:r>
      <w:r w:rsidRPr="006B764F">
        <w:rPr>
          <w:rFonts w:ascii="Arial" w:eastAsia="Times New Roman" w:hAnsi="Arial" w:cs="Arial"/>
          <w:color w:val="444444"/>
          <w:sz w:val="24"/>
          <w:szCs w:val="24"/>
          <w:lang w:eastAsia="ru-RU"/>
        </w:rPr>
        <w:br/>
      </w:r>
    </w:p>
    <w:p w14:paraId="30A6BD72"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на территории необратимой трансформации - 5,16 особей;</w:t>
      </w:r>
      <w:r w:rsidRPr="006B764F">
        <w:rPr>
          <w:rFonts w:ascii="Arial" w:eastAsia="Times New Roman" w:hAnsi="Arial" w:cs="Arial"/>
          <w:color w:val="444444"/>
          <w:sz w:val="24"/>
          <w:szCs w:val="24"/>
          <w:lang w:eastAsia="ru-RU"/>
        </w:rPr>
        <w:br/>
      </w:r>
    </w:p>
    <w:p w14:paraId="07BE961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на территории сильного воздействия - 10,32 особей;</w:t>
      </w:r>
      <w:r w:rsidRPr="006B764F">
        <w:rPr>
          <w:rFonts w:ascii="Arial" w:eastAsia="Times New Roman" w:hAnsi="Arial" w:cs="Arial"/>
          <w:color w:val="444444"/>
          <w:sz w:val="24"/>
          <w:szCs w:val="24"/>
          <w:lang w:eastAsia="ru-RU"/>
        </w:rPr>
        <w:br/>
      </w:r>
    </w:p>
    <w:p w14:paraId="35906B09"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на территории среднего воздействия - 10,32 особей;</w:t>
      </w:r>
      <w:r w:rsidRPr="006B764F">
        <w:rPr>
          <w:rFonts w:ascii="Arial" w:eastAsia="Times New Roman" w:hAnsi="Arial" w:cs="Arial"/>
          <w:color w:val="444444"/>
          <w:sz w:val="24"/>
          <w:szCs w:val="24"/>
          <w:lang w:eastAsia="ru-RU"/>
        </w:rPr>
        <w:br/>
      </w:r>
    </w:p>
    <w:p w14:paraId="0067161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на территории слабого воздействия - 10,32 особей.</w:t>
      </w:r>
      <w:r w:rsidRPr="006B764F">
        <w:rPr>
          <w:rFonts w:ascii="Arial" w:eastAsia="Times New Roman" w:hAnsi="Arial" w:cs="Arial"/>
          <w:color w:val="444444"/>
          <w:sz w:val="24"/>
          <w:szCs w:val="24"/>
          <w:lang w:eastAsia="ru-RU"/>
        </w:rPr>
        <w:br/>
      </w:r>
    </w:p>
    <w:p w14:paraId="0DC6E6FE"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Норматив допустимого изъятия вида на данной территории в текущем году составил 8%. Размер таксы для исчисления размера вреда для данного вида составляет 80000 руб.</w:t>
      </w:r>
      <w:r w:rsidRPr="006B764F">
        <w:rPr>
          <w:rFonts w:ascii="Arial" w:eastAsia="Times New Roman" w:hAnsi="Arial" w:cs="Arial"/>
          <w:color w:val="444444"/>
          <w:sz w:val="24"/>
          <w:szCs w:val="24"/>
          <w:lang w:eastAsia="ru-RU"/>
        </w:rPr>
        <w:br/>
      </w:r>
    </w:p>
    <w:p w14:paraId="22985D11"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Вред, причиненный лосю на территории необратимой трансформации, рассчитывается по формуле:</w:t>
      </w:r>
      <w:r w:rsidRPr="006B764F">
        <w:rPr>
          <w:rFonts w:ascii="Arial" w:eastAsia="Times New Roman" w:hAnsi="Arial" w:cs="Arial"/>
          <w:color w:val="444444"/>
          <w:sz w:val="24"/>
          <w:szCs w:val="24"/>
          <w:lang w:eastAsia="ru-RU"/>
        </w:rPr>
        <w:br/>
      </w:r>
    </w:p>
    <w:p w14:paraId="4A371F43"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62F9C827" wp14:editId="23805D3B">
            <wp:extent cx="2486025" cy="238125"/>
            <wp:effectExtent l="0" t="0" r="9525" b="9525"/>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486025" cy="23812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3FB72156"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(5,16 + (5,16 х 0,08 х 30)) х 80000 = 1403520 руб.</w:t>
      </w:r>
      <w:r w:rsidRPr="006B764F">
        <w:rPr>
          <w:rFonts w:ascii="Arial" w:eastAsia="Times New Roman" w:hAnsi="Arial" w:cs="Arial"/>
          <w:color w:val="444444"/>
          <w:sz w:val="24"/>
          <w:szCs w:val="24"/>
          <w:lang w:eastAsia="ru-RU"/>
        </w:rPr>
        <w:br/>
      </w:r>
    </w:p>
    <w:p w14:paraId="6F86AB7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Вред, причиненный лосю на территории сильного воздействия, рассчитывается по формуле:</w:t>
      </w:r>
      <w:r w:rsidRPr="006B764F">
        <w:rPr>
          <w:rFonts w:ascii="Arial" w:eastAsia="Times New Roman" w:hAnsi="Arial" w:cs="Arial"/>
          <w:color w:val="444444"/>
          <w:sz w:val="24"/>
          <w:szCs w:val="24"/>
          <w:lang w:eastAsia="ru-RU"/>
        </w:rPr>
        <w:br/>
      </w:r>
    </w:p>
    <w:p w14:paraId="1C6D0286"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0E856AD7" wp14:editId="2F607BBE">
            <wp:extent cx="2867025" cy="238125"/>
            <wp:effectExtent l="0" t="0" r="9525" b="9525"/>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867025" cy="23812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1D067FC3"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(10,32 + (10,32 х 0,08 х 30)) х 80000 х 0,75 = 2105280 руб.</w:t>
      </w:r>
      <w:r w:rsidRPr="006B764F">
        <w:rPr>
          <w:rFonts w:ascii="Arial" w:eastAsia="Times New Roman" w:hAnsi="Arial" w:cs="Arial"/>
          <w:color w:val="444444"/>
          <w:sz w:val="24"/>
          <w:szCs w:val="24"/>
          <w:lang w:eastAsia="ru-RU"/>
        </w:rPr>
        <w:br/>
      </w:r>
    </w:p>
    <w:p w14:paraId="1D600E5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Вред, причиненный лосю на территории среднего воздействия, рассчитывается по формуле:</w:t>
      </w:r>
      <w:r w:rsidRPr="006B764F">
        <w:rPr>
          <w:rFonts w:ascii="Arial" w:eastAsia="Times New Roman" w:hAnsi="Arial" w:cs="Arial"/>
          <w:color w:val="444444"/>
          <w:sz w:val="24"/>
          <w:szCs w:val="24"/>
          <w:lang w:eastAsia="ru-RU"/>
        </w:rPr>
        <w:br/>
      </w:r>
    </w:p>
    <w:p w14:paraId="091309C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lastRenderedPageBreak/>
        <w:drawing>
          <wp:inline distT="0" distB="0" distL="0" distR="0" wp14:anchorId="2378065C" wp14:editId="4E98C532">
            <wp:extent cx="2790825" cy="238125"/>
            <wp:effectExtent l="0" t="0" r="9525" b="9525"/>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790825" cy="23812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br/>
      </w:r>
    </w:p>
    <w:p w14:paraId="3A6AFFE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(10,32 + (10,32 х 0,08 х 30)) х 80000 х 0,5= 1403520 руб.</w:t>
      </w:r>
      <w:r w:rsidRPr="006B764F">
        <w:rPr>
          <w:rFonts w:ascii="Arial" w:eastAsia="Times New Roman" w:hAnsi="Arial" w:cs="Arial"/>
          <w:color w:val="444444"/>
          <w:sz w:val="24"/>
          <w:szCs w:val="24"/>
          <w:lang w:eastAsia="ru-RU"/>
        </w:rPr>
        <w:br/>
      </w:r>
    </w:p>
    <w:p w14:paraId="35E7BD8C"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Вред, причиненный лосю на территории слабого воздействия, рассчитывается по формуле:</w:t>
      </w:r>
      <w:r w:rsidRPr="006B764F">
        <w:rPr>
          <w:rFonts w:ascii="Arial" w:eastAsia="Times New Roman" w:hAnsi="Arial" w:cs="Arial"/>
          <w:color w:val="444444"/>
          <w:sz w:val="24"/>
          <w:szCs w:val="24"/>
          <w:lang w:eastAsia="ru-RU"/>
        </w:rPr>
        <w:br/>
      </w:r>
    </w:p>
    <w:p w14:paraId="165F7708"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55D1FDD5" wp14:editId="7403B914">
            <wp:extent cx="2924175" cy="238125"/>
            <wp:effectExtent l="0" t="0" r="9525" b="9525"/>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924175" cy="23812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6766393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(10,32 + (10,32 х 0,08 х 30)) х 80000 х 0,25 = 701760 руб.</w:t>
      </w:r>
      <w:r w:rsidRPr="006B764F">
        <w:rPr>
          <w:rFonts w:ascii="Arial" w:eastAsia="Times New Roman" w:hAnsi="Arial" w:cs="Arial"/>
          <w:color w:val="444444"/>
          <w:sz w:val="24"/>
          <w:szCs w:val="24"/>
          <w:lang w:eastAsia="ru-RU"/>
        </w:rPr>
        <w:br/>
      </w:r>
    </w:p>
    <w:p w14:paraId="57AD9526"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Суммарный вред от нарушения среды обитания одного вида охотничьего ресурса (лося) определяется как сумма вреда на всех территориях воздействия и исчисляется по формуле:</w:t>
      </w:r>
      <w:r w:rsidRPr="006B764F">
        <w:rPr>
          <w:rFonts w:ascii="Arial" w:eastAsia="Times New Roman" w:hAnsi="Arial" w:cs="Arial"/>
          <w:color w:val="444444"/>
          <w:sz w:val="24"/>
          <w:szCs w:val="24"/>
          <w:lang w:eastAsia="ru-RU"/>
        </w:rPr>
        <w:br/>
      </w:r>
    </w:p>
    <w:p w14:paraId="393FA60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4DE03943" wp14:editId="2E01A911">
            <wp:extent cx="2543175" cy="257175"/>
            <wp:effectExtent l="0" t="0" r="9525" b="9525"/>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543175" cy="25717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59D212FE"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1403250 + 701760 + 2105280 + 1403250 = 5613540 руб.</w:t>
      </w:r>
      <w:r w:rsidRPr="006B764F">
        <w:rPr>
          <w:rFonts w:ascii="Arial" w:eastAsia="Times New Roman" w:hAnsi="Arial" w:cs="Arial"/>
          <w:color w:val="444444"/>
          <w:sz w:val="24"/>
          <w:szCs w:val="24"/>
          <w:lang w:eastAsia="ru-RU"/>
        </w:rPr>
        <w:br/>
      </w:r>
    </w:p>
    <w:p w14:paraId="6B2F850B"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Аналогичные расчеты выполняются для всех видов охотничьих ресурсов, обитавших (обитающих) на территории воздействия.</w:t>
      </w:r>
      <w:r w:rsidRPr="006B764F">
        <w:rPr>
          <w:rFonts w:ascii="Arial" w:eastAsia="Times New Roman" w:hAnsi="Arial" w:cs="Arial"/>
          <w:color w:val="444444"/>
          <w:sz w:val="24"/>
          <w:szCs w:val="24"/>
          <w:lang w:eastAsia="ru-RU"/>
        </w:rPr>
        <w:br/>
      </w:r>
    </w:p>
    <w:p w14:paraId="190FF0FB"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Суммарный вред от нарушения среды обитания охотничьих ресурсов исчисляется как сумма вреда по всем видам охотничьих ресурсов, которые обитают на территории воздействия, и рассчитывается по </w:t>
      </w:r>
      <w:hyperlink r:id="rId74" w:anchor="7DA0K6" w:history="1">
        <w:r w:rsidRPr="006B764F">
          <w:rPr>
            <w:rFonts w:ascii="Arial" w:eastAsia="Times New Roman" w:hAnsi="Arial" w:cs="Arial"/>
            <w:color w:val="3451A0"/>
            <w:sz w:val="24"/>
            <w:szCs w:val="24"/>
            <w:u w:val="single"/>
            <w:lang w:eastAsia="ru-RU"/>
          </w:rPr>
          <w:t>формуле N 3</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139C9BF0"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13.</w:t>
      </w:r>
      <w:r w:rsidRPr="006B764F">
        <w:rPr>
          <w:rFonts w:ascii="Arial" w:eastAsia="Times New Roman" w:hAnsi="Arial" w:cs="Arial"/>
          <w:color w:val="444444"/>
          <w:sz w:val="24"/>
          <w:szCs w:val="24"/>
          <w:lang w:eastAsia="ru-RU"/>
        </w:rPr>
        <w:br/>
      </w:r>
    </w:p>
    <w:p w14:paraId="7A16F5F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Локальное разрушение (уничтожение) обитаемых либо регулярно используемых охотничьими ресурсами в жизнедеятельности и для воспроизводства (размножения) нор, дупел деревьев, токов.</w:t>
      </w:r>
      <w:r w:rsidRPr="006B764F">
        <w:rPr>
          <w:rFonts w:ascii="Arial" w:eastAsia="Times New Roman" w:hAnsi="Arial" w:cs="Arial"/>
          <w:color w:val="444444"/>
          <w:sz w:val="24"/>
          <w:szCs w:val="24"/>
          <w:lang w:eastAsia="ru-RU"/>
        </w:rPr>
        <w:br/>
      </w:r>
    </w:p>
    <w:p w14:paraId="5DE7E6C4"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 xml:space="preserve">При прорубке </w:t>
      </w:r>
      <w:proofErr w:type="spellStart"/>
      <w:r w:rsidRPr="006B764F">
        <w:rPr>
          <w:rFonts w:ascii="Arial" w:eastAsia="Times New Roman" w:hAnsi="Arial" w:cs="Arial"/>
          <w:color w:val="444444"/>
          <w:sz w:val="24"/>
          <w:szCs w:val="24"/>
          <w:lang w:eastAsia="ru-RU"/>
        </w:rPr>
        <w:t>трансекты</w:t>
      </w:r>
      <w:proofErr w:type="spellEnd"/>
      <w:r w:rsidRPr="006B764F">
        <w:rPr>
          <w:rFonts w:ascii="Arial" w:eastAsia="Times New Roman" w:hAnsi="Arial" w:cs="Arial"/>
          <w:color w:val="444444"/>
          <w:sz w:val="24"/>
          <w:szCs w:val="24"/>
          <w:lang w:eastAsia="ru-RU"/>
        </w:rPr>
        <w:t xml:space="preserve"> строительной организацией для строительства асфальтовой автодороги подвергся вырубке глухариный ток, расположенный на территории охотничьего хозяйства. Учет численности токующих глухарей на территории данного тока проводился в текущем году. Материалы учетных работ были надлежащим образом оформлены и представлены в виде отчетной документации в уполномоченный орган государственной власти субъекта Российской Федерации. По данным учета на территории данного тока в текущем году токовало 8 самцов глухаря. Учитывая, что половое соотношение особей в популяции глухаря близко 1:1, на территории данного тока принимало участие в размножении 16 особей глухаря. При этом:</w:t>
      </w:r>
      <w:r w:rsidRPr="006B764F">
        <w:rPr>
          <w:rFonts w:ascii="Arial" w:eastAsia="Times New Roman" w:hAnsi="Arial" w:cs="Arial"/>
          <w:color w:val="444444"/>
          <w:sz w:val="24"/>
          <w:szCs w:val="24"/>
          <w:lang w:eastAsia="ru-RU"/>
        </w:rPr>
        <w:br/>
      </w:r>
    </w:p>
    <w:p w14:paraId="248CD0C9"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10BFAFF8" wp14:editId="24CE78D0">
            <wp:extent cx="419100" cy="238125"/>
            <wp:effectExtent l="0" t="0" r="0" b="9525"/>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19100" cy="23812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 (=) 16 особей,</w:t>
      </w:r>
      <w:r w:rsidRPr="006B764F">
        <w:rPr>
          <w:rFonts w:ascii="Arial" w:eastAsia="Times New Roman" w:hAnsi="Arial" w:cs="Arial"/>
          <w:color w:val="444444"/>
          <w:sz w:val="24"/>
          <w:szCs w:val="24"/>
          <w:lang w:eastAsia="ru-RU"/>
        </w:rPr>
        <w:br/>
      </w:r>
    </w:p>
    <w:p w14:paraId="493271DB"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6000 руб.,</w:t>
      </w:r>
      <w:r w:rsidRPr="006B764F">
        <w:rPr>
          <w:rFonts w:ascii="Arial" w:eastAsia="Times New Roman" w:hAnsi="Arial" w:cs="Arial"/>
          <w:color w:val="444444"/>
          <w:sz w:val="24"/>
          <w:szCs w:val="24"/>
          <w:lang w:eastAsia="ru-RU"/>
        </w:rPr>
        <w:br/>
      </w:r>
    </w:p>
    <w:p w14:paraId="2F46B94C"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5</w:t>
      </w:r>
      <w:r w:rsidRPr="006B764F">
        <w:rPr>
          <w:rFonts w:ascii="Arial" w:eastAsia="Times New Roman" w:hAnsi="Arial" w:cs="Arial"/>
          <w:color w:val="444444"/>
          <w:sz w:val="24"/>
          <w:szCs w:val="24"/>
          <w:lang w:eastAsia="ru-RU"/>
        </w:rPr>
        <w:br/>
      </w:r>
    </w:p>
    <w:p w14:paraId="473F712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lastRenderedPageBreak/>
        <w:t>Исчисление размера вреда охотничьим ресурсам осуществляется по </w:t>
      </w:r>
      <w:hyperlink r:id="rId76" w:anchor="7DC0K7" w:history="1">
        <w:r w:rsidRPr="006B764F">
          <w:rPr>
            <w:rFonts w:ascii="Arial" w:eastAsia="Times New Roman" w:hAnsi="Arial" w:cs="Arial"/>
            <w:color w:val="3451A0"/>
            <w:sz w:val="24"/>
            <w:szCs w:val="24"/>
            <w:u w:val="single"/>
            <w:lang w:eastAsia="ru-RU"/>
          </w:rPr>
          <w:t>формуле N 4</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67E599A5"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16 х 6000 х 5 = 480000 руб.</w:t>
      </w:r>
      <w:r w:rsidRPr="006B764F">
        <w:rPr>
          <w:rFonts w:ascii="Arial" w:eastAsia="Times New Roman" w:hAnsi="Arial" w:cs="Arial"/>
          <w:color w:val="444444"/>
          <w:sz w:val="24"/>
          <w:szCs w:val="24"/>
          <w:lang w:eastAsia="ru-RU"/>
        </w:rPr>
        <w:br/>
      </w:r>
    </w:p>
    <w:p w14:paraId="6E444806"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Пример 14.</w:t>
      </w:r>
      <w:r w:rsidRPr="006B764F">
        <w:rPr>
          <w:rFonts w:ascii="Arial" w:eastAsia="Times New Roman" w:hAnsi="Arial" w:cs="Arial"/>
          <w:color w:val="444444"/>
          <w:sz w:val="24"/>
          <w:szCs w:val="24"/>
          <w:lang w:eastAsia="ru-RU"/>
        </w:rPr>
        <w:br/>
      </w:r>
    </w:p>
    <w:p w14:paraId="4C8BFC66"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Локальное разрушение (уничтожение) обитаемых либо регулярно используемых охотничьими ресурсами в жизнедеятельности и для воспроизводства (размножения) нор, дупел деревьев, токов.</w:t>
      </w:r>
      <w:r w:rsidRPr="006B764F">
        <w:rPr>
          <w:rFonts w:ascii="Arial" w:eastAsia="Times New Roman" w:hAnsi="Arial" w:cs="Arial"/>
          <w:color w:val="444444"/>
          <w:sz w:val="24"/>
          <w:szCs w:val="24"/>
          <w:lang w:eastAsia="ru-RU"/>
        </w:rPr>
        <w:br/>
      </w:r>
    </w:p>
    <w:p w14:paraId="315EB663"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Физическое лицо, находясь на территории закрепленного охотничьего угодья, разрушило (раскопал и оставил не закопанным) барсучье поселение в целях добычи барсука, разрешение на добычу которого у него имелось. Вред, тем не менее, был нанесен. По данным материалов учета численности барсука в охотничьем угодье в данном барсучьем поселении обитало 5 особей барсука. При этом:</w:t>
      </w:r>
      <w:r w:rsidRPr="006B764F">
        <w:rPr>
          <w:rFonts w:ascii="Arial" w:eastAsia="Times New Roman" w:hAnsi="Arial" w:cs="Arial"/>
          <w:color w:val="444444"/>
          <w:sz w:val="24"/>
          <w:szCs w:val="24"/>
          <w:lang w:eastAsia="ru-RU"/>
        </w:rPr>
        <w:br/>
      </w:r>
    </w:p>
    <w:p w14:paraId="1987CBEF"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noProof/>
          <w:color w:val="444444"/>
          <w:sz w:val="24"/>
          <w:szCs w:val="24"/>
          <w:lang w:eastAsia="ru-RU"/>
        </w:rPr>
        <w:drawing>
          <wp:inline distT="0" distB="0" distL="0" distR="0" wp14:anchorId="1FFD947D" wp14:editId="5E36397A">
            <wp:extent cx="419100" cy="238125"/>
            <wp:effectExtent l="0" t="0" r="0" b="9525"/>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19100" cy="238125"/>
                    </a:xfrm>
                    <a:prstGeom prst="rect">
                      <a:avLst/>
                    </a:prstGeom>
                    <a:noFill/>
                    <a:ln>
                      <a:noFill/>
                    </a:ln>
                  </pic:spPr>
                </pic:pic>
              </a:graphicData>
            </a:graphic>
          </wp:inline>
        </w:drawing>
      </w:r>
      <w:r w:rsidRPr="006B764F">
        <w:rPr>
          <w:rFonts w:ascii="Arial" w:eastAsia="Times New Roman" w:hAnsi="Arial" w:cs="Arial"/>
          <w:color w:val="444444"/>
          <w:sz w:val="24"/>
          <w:szCs w:val="24"/>
          <w:lang w:eastAsia="ru-RU"/>
        </w:rPr>
        <w:t> = 5 особей,</w:t>
      </w:r>
      <w:r w:rsidRPr="006B764F">
        <w:rPr>
          <w:rFonts w:ascii="Arial" w:eastAsia="Times New Roman" w:hAnsi="Arial" w:cs="Arial"/>
          <w:color w:val="444444"/>
          <w:sz w:val="24"/>
          <w:szCs w:val="24"/>
          <w:lang w:eastAsia="ru-RU"/>
        </w:rPr>
        <w:br/>
      </w:r>
    </w:p>
    <w:p w14:paraId="09A74CBF"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Т = 12000 руб.,</w:t>
      </w:r>
      <w:r w:rsidRPr="006B764F">
        <w:rPr>
          <w:rFonts w:ascii="Arial" w:eastAsia="Times New Roman" w:hAnsi="Arial" w:cs="Arial"/>
          <w:color w:val="444444"/>
          <w:sz w:val="24"/>
          <w:szCs w:val="24"/>
          <w:lang w:eastAsia="ru-RU"/>
        </w:rPr>
        <w:br/>
      </w:r>
    </w:p>
    <w:p w14:paraId="7237E259"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К = 5</w:t>
      </w:r>
      <w:r w:rsidRPr="006B764F">
        <w:rPr>
          <w:rFonts w:ascii="Arial" w:eastAsia="Times New Roman" w:hAnsi="Arial" w:cs="Arial"/>
          <w:color w:val="444444"/>
          <w:sz w:val="24"/>
          <w:szCs w:val="24"/>
          <w:lang w:eastAsia="ru-RU"/>
        </w:rPr>
        <w:br/>
      </w:r>
    </w:p>
    <w:p w14:paraId="64F35B8D"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Исчисление размера вреда охотничьим ресурсам осуществляется по </w:t>
      </w:r>
      <w:hyperlink r:id="rId77" w:anchor="7DC0K7" w:history="1">
        <w:r w:rsidRPr="006B764F">
          <w:rPr>
            <w:rFonts w:ascii="Arial" w:eastAsia="Times New Roman" w:hAnsi="Arial" w:cs="Arial"/>
            <w:color w:val="3451A0"/>
            <w:sz w:val="24"/>
            <w:szCs w:val="24"/>
            <w:u w:val="single"/>
            <w:lang w:eastAsia="ru-RU"/>
          </w:rPr>
          <w:t>формуле N 4</w:t>
        </w:r>
      </w:hyperlink>
      <w:r w:rsidRPr="006B764F">
        <w:rPr>
          <w:rFonts w:ascii="Arial" w:eastAsia="Times New Roman" w:hAnsi="Arial" w:cs="Arial"/>
          <w:color w:val="444444"/>
          <w:sz w:val="24"/>
          <w:szCs w:val="24"/>
          <w:lang w:eastAsia="ru-RU"/>
        </w:rPr>
        <w:t>:</w:t>
      </w:r>
      <w:r w:rsidRPr="006B764F">
        <w:rPr>
          <w:rFonts w:ascii="Arial" w:eastAsia="Times New Roman" w:hAnsi="Arial" w:cs="Arial"/>
          <w:color w:val="444444"/>
          <w:sz w:val="24"/>
          <w:szCs w:val="24"/>
          <w:lang w:eastAsia="ru-RU"/>
        </w:rPr>
        <w:br/>
      </w:r>
    </w:p>
    <w:p w14:paraId="670C2DBA" w14:textId="77777777" w:rsidR="006B764F" w:rsidRPr="006B764F" w:rsidRDefault="006B764F" w:rsidP="006B764F">
      <w:pPr>
        <w:spacing w:after="0" w:line="240" w:lineRule="auto"/>
        <w:ind w:firstLine="480"/>
        <w:textAlignment w:val="baseline"/>
        <w:rPr>
          <w:rFonts w:ascii="Arial" w:eastAsia="Times New Roman" w:hAnsi="Arial" w:cs="Arial"/>
          <w:color w:val="444444"/>
          <w:sz w:val="24"/>
          <w:szCs w:val="24"/>
          <w:lang w:eastAsia="ru-RU"/>
        </w:rPr>
      </w:pPr>
      <w:r w:rsidRPr="006B764F">
        <w:rPr>
          <w:rFonts w:ascii="Arial" w:eastAsia="Times New Roman" w:hAnsi="Arial" w:cs="Arial"/>
          <w:color w:val="444444"/>
          <w:sz w:val="24"/>
          <w:szCs w:val="24"/>
          <w:lang w:eastAsia="ru-RU"/>
        </w:rPr>
        <w:t>У = 5 х 12000 х 5 = 300000 руб.</w:t>
      </w:r>
      <w:r w:rsidRPr="006B764F">
        <w:rPr>
          <w:rFonts w:ascii="Arial" w:eastAsia="Times New Roman" w:hAnsi="Arial" w:cs="Arial"/>
          <w:color w:val="444444"/>
          <w:sz w:val="24"/>
          <w:szCs w:val="24"/>
          <w:lang w:eastAsia="ru-RU"/>
        </w:rPr>
        <w:br/>
      </w:r>
    </w:p>
    <w:p w14:paraId="1E28E85A" w14:textId="77777777" w:rsidR="00096CD6" w:rsidRDefault="00096CD6"/>
    <w:sectPr w:rsidR="00096C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64F"/>
    <w:rsid w:val="00096CD6"/>
    <w:rsid w:val="006B76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CE6B3"/>
  <w15:chartTrackingRefBased/>
  <w15:docId w15:val="{961F9F91-0643-4D04-8E60-FA16ED68C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25407">
      <w:bodyDiv w:val="1"/>
      <w:marLeft w:val="0"/>
      <w:marRight w:val="0"/>
      <w:marTop w:val="0"/>
      <w:marBottom w:val="0"/>
      <w:divBdr>
        <w:top w:val="none" w:sz="0" w:space="0" w:color="auto"/>
        <w:left w:val="none" w:sz="0" w:space="0" w:color="auto"/>
        <w:bottom w:val="none" w:sz="0" w:space="0" w:color="auto"/>
        <w:right w:val="none" w:sz="0" w:space="0" w:color="auto"/>
      </w:divBdr>
      <w:divsChild>
        <w:div w:id="1362196774">
          <w:marLeft w:val="0"/>
          <w:marRight w:val="0"/>
          <w:marTop w:val="0"/>
          <w:marBottom w:val="0"/>
          <w:divBdr>
            <w:top w:val="none" w:sz="0" w:space="0" w:color="auto"/>
            <w:left w:val="none" w:sz="0" w:space="0" w:color="auto"/>
            <w:bottom w:val="none" w:sz="0" w:space="0" w:color="auto"/>
            <w:right w:val="none" w:sz="0" w:space="0" w:color="auto"/>
          </w:divBdr>
          <w:divsChild>
            <w:div w:id="158468936">
              <w:marLeft w:val="0"/>
              <w:marRight w:val="0"/>
              <w:marTop w:val="0"/>
              <w:marBottom w:val="0"/>
              <w:divBdr>
                <w:top w:val="none" w:sz="0" w:space="0" w:color="auto"/>
                <w:left w:val="none" w:sz="0" w:space="0" w:color="auto"/>
                <w:bottom w:val="none" w:sz="0" w:space="0" w:color="auto"/>
                <w:right w:val="none" w:sz="0" w:space="0" w:color="auto"/>
              </w:divBdr>
              <w:divsChild>
                <w:div w:id="1231771234">
                  <w:marLeft w:val="0"/>
                  <w:marRight w:val="0"/>
                  <w:marTop w:val="0"/>
                  <w:marBottom w:val="0"/>
                  <w:divBdr>
                    <w:top w:val="none" w:sz="0" w:space="0" w:color="auto"/>
                    <w:left w:val="none" w:sz="0" w:space="0" w:color="auto"/>
                    <w:bottom w:val="none" w:sz="0" w:space="0" w:color="auto"/>
                    <w:right w:val="none" w:sz="0" w:space="0" w:color="auto"/>
                  </w:divBdr>
                  <w:divsChild>
                    <w:div w:id="582224697">
                      <w:marLeft w:val="0"/>
                      <w:marRight w:val="0"/>
                      <w:marTop w:val="0"/>
                      <w:marBottom w:val="0"/>
                      <w:divBdr>
                        <w:top w:val="none" w:sz="0" w:space="0" w:color="auto"/>
                        <w:left w:val="none" w:sz="0" w:space="0" w:color="auto"/>
                        <w:bottom w:val="none" w:sz="0" w:space="0" w:color="auto"/>
                        <w:right w:val="none" w:sz="0" w:space="0" w:color="auto"/>
                      </w:divBdr>
                    </w:div>
                    <w:div w:id="39586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495677">
          <w:marLeft w:val="0"/>
          <w:marRight w:val="0"/>
          <w:marTop w:val="0"/>
          <w:marBottom w:val="0"/>
          <w:divBdr>
            <w:top w:val="none" w:sz="0" w:space="0" w:color="auto"/>
            <w:left w:val="none" w:sz="0" w:space="0" w:color="auto"/>
            <w:bottom w:val="none" w:sz="0" w:space="0" w:color="auto"/>
            <w:right w:val="none" w:sz="0" w:space="0" w:color="auto"/>
          </w:divBdr>
          <w:divsChild>
            <w:div w:id="1229849264">
              <w:marLeft w:val="0"/>
              <w:marRight w:val="0"/>
              <w:marTop w:val="0"/>
              <w:marBottom w:val="0"/>
              <w:divBdr>
                <w:top w:val="none" w:sz="0" w:space="0" w:color="auto"/>
                <w:left w:val="none" w:sz="0" w:space="0" w:color="auto"/>
                <w:bottom w:val="none" w:sz="0" w:space="0" w:color="auto"/>
                <w:right w:val="none" w:sz="0" w:space="0" w:color="auto"/>
              </w:divBdr>
              <w:divsChild>
                <w:div w:id="150374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647918">
      <w:bodyDiv w:val="1"/>
      <w:marLeft w:val="0"/>
      <w:marRight w:val="0"/>
      <w:marTop w:val="0"/>
      <w:marBottom w:val="0"/>
      <w:divBdr>
        <w:top w:val="none" w:sz="0" w:space="0" w:color="auto"/>
        <w:left w:val="none" w:sz="0" w:space="0" w:color="auto"/>
        <w:bottom w:val="none" w:sz="0" w:space="0" w:color="auto"/>
        <w:right w:val="none" w:sz="0" w:space="0" w:color="auto"/>
      </w:divBdr>
      <w:divsChild>
        <w:div w:id="1064136519">
          <w:marLeft w:val="0"/>
          <w:marRight w:val="0"/>
          <w:marTop w:val="300"/>
          <w:marBottom w:val="300"/>
          <w:divBdr>
            <w:top w:val="none" w:sz="0" w:space="0" w:color="auto"/>
            <w:left w:val="none" w:sz="0" w:space="0" w:color="auto"/>
            <w:bottom w:val="none" w:sz="0" w:space="0" w:color="auto"/>
            <w:right w:val="none" w:sz="0" w:space="0" w:color="auto"/>
          </w:divBdr>
          <w:divsChild>
            <w:div w:id="1340304019">
              <w:marLeft w:val="0"/>
              <w:marRight w:val="0"/>
              <w:marTop w:val="0"/>
              <w:marBottom w:val="0"/>
              <w:divBdr>
                <w:top w:val="single" w:sz="6" w:space="8" w:color="EBEBEB"/>
                <w:left w:val="none" w:sz="0" w:space="15" w:color="auto"/>
                <w:bottom w:val="single" w:sz="6" w:space="8" w:color="EBEBEB"/>
                <w:right w:val="none" w:sz="0" w:space="8" w:color="auto"/>
              </w:divBdr>
            </w:div>
            <w:div w:id="68467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87609">
      <w:bodyDiv w:val="1"/>
      <w:marLeft w:val="0"/>
      <w:marRight w:val="0"/>
      <w:marTop w:val="0"/>
      <w:marBottom w:val="0"/>
      <w:divBdr>
        <w:top w:val="none" w:sz="0" w:space="0" w:color="auto"/>
        <w:left w:val="none" w:sz="0" w:space="0" w:color="auto"/>
        <w:bottom w:val="none" w:sz="0" w:space="0" w:color="auto"/>
        <w:right w:val="none" w:sz="0" w:space="0" w:color="auto"/>
      </w:divBdr>
      <w:divsChild>
        <w:div w:id="1161507280">
          <w:marLeft w:val="0"/>
          <w:marRight w:val="0"/>
          <w:marTop w:val="0"/>
          <w:marBottom w:val="0"/>
          <w:divBdr>
            <w:top w:val="none" w:sz="0" w:space="0" w:color="auto"/>
            <w:left w:val="none" w:sz="0" w:space="0" w:color="auto"/>
            <w:bottom w:val="none" w:sz="0" w:space="0" w:color="auto"/>
            <w:right w:val="none" w:sz="0" w:space="0" w:color="auto"/>
          </w:divBdr>
          <w:divsChild>
            <w:div w:id="452754579">
              <w:marLeft w:val="0"/>
              <w:marRight w:val="0"/>
              <w:marTop w:val="0"/>
              <w:marBottom w:val="0"/>
              <w:divBdr>
                <w:top w:val="none" w:sz="0" w:space="0" w:color="auto"/>
                <w:left w:val="none" w:sz="0" w:space="0" w:color="auto"/>
                <w:bottom w:val="none" w:sz="0" w:space="0" w:color="auto"/>
                <w:right w:val="none" w:sz="0" w:space="0" w:color="auto"/>
              </w:divBdr>
              <w:divsChild>
                <w:div w:id="1208949769">
                  <w:marLeft w:val="0"/>
                  <w:marRight w:val="0"/>
                  <w:marTop w:val="0"/>
                  <w:marBottom w:val="0"/>
                  <w:divBdr>
                    <w:top w:val="none" w:sz="0" w:space="0" w:color="auto"/>
                    <w:left w:val="none" w:sz="0" w:space="0" w:color="auto"/>
                    <w:bottom w:val="none" w:sz="0" w:space="0" w:color="auto"/>
                    <w:right w:val="none" w:sz="0" w:space="0" w:color="auto"/>
                  </w:divBdr>
                  <w:divsChild>
                    <w:div w:id="205872509">
                      <w:marLeft w:val="0"/>
                      <w:marRight w:val="0"/>
                      <w:marTop w:val="0"/>
                      <w:marBottom w:val="0"/>
                      <w:divBdr>
                        <w:top w:val="none" w:sz="0" w:space="0" w:color="auto"/>
                        <w:left w:val="none" w:sz="0" w:space="0" w:color="auto"/>
                        <w:bottom w:val="none" w:sz="0" w:space="0" w:color="auto"/>
                        <w:right w:val="none" w:sz="0" w:space="0" w:color="auto"/>
                      </w:divBdr>
                    </w:div>
                    <w:div w:id="65595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006577">
          <w:marLeft w:val="0"/>
          <w:marRight w:val="0"/>
          <w:marTop w:val="0"/>
          <w:marBottom w:val="0"/>
          <w:divBdr>
            <w:top w:val="none" w:sz="0" w:space="0" w:color="auto"/>
            <w:left w:val="none" w:sz="0" w:space="0" w:color="auto"/>
            <w:bottom w:val="none" w:sz="0" w:space="0" w:color="auto"/>
            <w:right w:val="none" w:sz="0" w:space="0" w:color="auto"/>
          </w:divBdr>
          <w:divsChild>
            <w:div w:id="1714234625">
              <w:marLeft w:val="0"/>
              <w:marRight w:val="0"/>
              <w:marTop w:val="0"/>
              <w:marBottom w:val="0"/>
              <w:divBdr>
                <w:top w:val="none" w:sz="0" w:space="0" w:color="auto"/>
                <w:left w:val="none" w:sz="0" w:space="0" w:color="auto"/>
                <w:bottom w:val="none" w:sz="0" w:space="0" w:color="auto"/>
                <w:right w:val="none" w:sz="0" w:space="0" w:color="auto"/>
              </w:divBdr>
              <w:divsChild>
                <w:div w:id="49002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cntd.ru/document/901808297" TargetMode="External"/><Relationship Id="rId18" Type="http://schemas.openxmlformats.org/officeDocument/2006/relationships/hyperlink" Target="https://docs.cntd.ru/document/902167488" TargetMode="External"/><Relationship Id="rId26" Type="http://schemas.openxmlformats.org/officeDocument/2006/relationships/image" Target="media/image5.gif"/><Relationship Id="rId39" Type="http://schemas.openxmlformats.org/officeDocument/2006/relationships/hyperlink" Target="https://docs.cntd.ru/document/902319937" TargetMode="External"/><Relationship Id="rId21" Type="http://schemas.openxmlformats.org/officeDocument/2006/relationships/hyperlink" Target="https://docs.cntd.ru/document/499046771" TargetMode="External"/><Relationship Id="rId34" Type="http://schemas.openxmlformats.org/officeDocument/2006/relationships/image" Target="media/image9.gif"/><Relationship Id="rId42" Type="http://schemas.openxmlformats.org/officeDocument/2006/relationships/hyperlink" Target="https://docs.cntd.ru/document/902319937" TargetMode="External"/><Relationship Id="rId47" Type="http://schemas.openxmlformats.org/officeDocument/2006/relationships/hyperlink" Target="https://docs.cntd.ru/document/902246569" TargetMode="External"/><Relationship Id="rId50" Type="http://schemas.openxmlformats.org/officeDocument/2006/relationships/hyperlink" Target="https://docs.cntd.ru/document/902246569" TargetMode="External"/><Relationship Id="rId55" Type="http://schemas.openxmlformats.org/officeDocument/2006/relationships/hyperlink" Target="https://docs.cntd.ru/document/542617420" TargetMode="External"/><Relationship Id="rId63" Type="http://schemas.openxmlformats.org/officeDocument/2006/relationships/hyperlink" Target="https://docs.cntd.ru/document/902319937" TargetMode="External"/><Relationship Id="rId68" Type="http://schemas.openxmlformats.org/officeDocument/2006/relationships/hyperlink" Target="https://docs.cntd.ru/document/902319937" TargetMode="External"/><Relationship Id="rId76" Type="http://schemas.openxmlformats.org/officeDocument/2006/relationships/hyperlink" Target="https://docs.cntd.ru/document/902319937" TargetMode="External"/><Relationship Id="rId7" Type="http://schemas.openxmlformats.org/officeDocument/2006/relationships/hyperlink" Target="https://docs.cntd.ru/document/9011346" TargetMode="External"/><Relationship Id="rId71" Type="http://schemas.openxmlformats.org/officeDocument/2006/relationships/image" Target="media/image19.gif"/><Relationship Id="rId2" Type="http://schemas.openxmlformats.org/officeDocument/2006/relationships/settings" Target="settings.xml"/><Relationship Id="rId16" Type="http://schemas.openxmlformats.org/officeDocument/2006/relationships/hyperlink" Target="https://docs.cntd.ru/document/902319937" TargetMode="External"/><Relationship Id="rId29" Type="http://schemas.openxmlformats.org/officeDocument/2006/relationships/image" Target="media/image8.gif"/><Relationship Id="rId11" Type="http://schemas.openxmlformats.org/officeDocument/2006/relationships/hyperlink" Target="https://docs.cntd.ru/document/902167488" TargetMode="External"/><Relationship Id="rId24" Type="http://schemas.openxmlformats.org/officeDocument/2006/relationships/image" Target="media/image3.gif"/><Relationship Id="rId32" Type="http://schemas.openxmlformats.org/officeDocument/2006/relationships/hyperlink" Target="https://docs.cntd.ru/document/499046771" TargetMode="External"/><Relationship Id="rId37" Type="http://schemas.openxmlformats.org/officeDocument/2006/relationships/image" Target="media/image12.gif"/><Relationship Id="rId40" Type="http://schemas.openxmlformats.org/officeDocument/2006/relationships/hyperlink" Target="https://docs.cntd.ru/document/902319937" TargetMode="External"/><Relationship Id="rId45" Type="http://schemas.openxmlformats.org/officeDocument/2006/relationships/hyperlink" Target="https://docs.cntd.ru/document/499046771" TargetMode="External"/><Relationship Id="rId53" Type="http://schemas.openxmlformats.org/officeDocument/2006/relationships/hyperlink" Target="https://docs.cntd.ru/document/902387317" TargetMode="External"/><Relationship Id="rId58" Type="http://schemas.openxmlformats.org/officeDocument/2006/relationships/hyperlink" Target="https://docs.cntd.ru/document/902319937" TargetMode="External"/><Relationship Id="rId66" Type="http://schemas.openxmlformats.org/officeDocument/2006/relationships/hyperlink" Target="https://docs.cntd.ru/document/902319937" TargetMode="External"/><Relationship Id="rId74" Type="http://schemas.openxmlformats.org/officeDocument/2006/relationships/hyperlink" Target="https://docs.cntd.ru/document/902319937" TargetMode="External"/><Relationship Id="rId79" Type="http://schemas.openxmlformats.org/officeDocument/2006/relationships/theme" Target="theme/theme1.xml"/><Relationship Id="rId5" Type="http://schemas.openxmlformats.org/officeDocument/2006/relationships/hyperlink" Target="https://docs.cntd.ru/document/902167488" TargetMode="External"/><Relationship Id="rId61" Type="http://schemas.openxmlformats.org/officeDocument/2006/relationships/image" Target="media/image16.gif"/><Relationship Id="rId10" Type="http://schemas.openxmlformats.org/officeDocument/2006/relationships/hyperlink" Target="https://docs.cntd.ru/document/902319937" TargetMode="External"/><Relationship Id="rId19" Type="http://schemas.openxmlformats.org/officeDocument/2006/relationships/hyperlink" Target="https://docs.cntd.ru/document/902215390" TargetMode="External"/><Relationship Id="rId31" Type="http://schemas.openxmlformats.org/officeDocument/2006/relationships/hyperlink" Target="https://docs.cntd.ru/document/902319937" TargetMode="External"/><Relationship Id="rId44" Type="http://schemas.openxmlformats.org/officeDocument/2006/relationships/hyperlink" Target="https://docs.cntd.ru/document/542617420" TargetMode="External"/><Relationship Id="rId52" Type="http://schemas.openxmlformats.org/officeDocument/2006/relationships/hyperlink" Target="https://docs.cntd.ru/document/902369785" TargetMode="External"/><Relationship Id="rId60" Type="http://schemas.openxmlformats.org/officeDocument/2006/relationships/image" Target="media/image15.gif"/><Relationship Id="rId65" Type="http://schemas.openxmlformats.org/officeDocument/2006/relationships/hyperlink" Target="https://docs.cntd.ru/document/902319937" TargetMode="External"/><Relationship Id="rId73" Type="http://schemas.openxmlformats.org/officeDocument/2006/relationships/image" Target="media/image21.gif"/><Relationship Id="rId78" Type="http://schemas.openxmlformats.org/officeDocument/2006/relationships/fontTable" Target="fontTable.xml"/><Relationship Id="rId4" Type="http://schemas.openxmlformats.org/officeDocument/2006/relationships/hyperlink" Target="https://docs.cntd.ru/document/902319937" TargetMode="External"/><Relationship Id="rId9" Type="http://schemas.openxmlformats.org/officeDocument/2006/relationships/hyperlink" Target="https://docs.cntd.ru/document/902103394" TargetMode="External"/><Relationship Id="rId14" Type="http://schemas.openxmlformats.org/officeDocument/2006/relationships/hyperlink" Target="https://docs.cntd.ru/document/9011346" TargetMode="External"/><Relationship Id="rId22" Type="http://schemas.openxmlformats.org/officeDocument/2006/relationships/image" Target="media/image1.gif"/><Relationship Id="rId27" Type="http://schemas.openxmlformats.org/officeDocument/2006/relationships/image" Target="media/image6.gif"/><Relationship Id="rId30" Type="http://schemas.openxmlformats.org/officeDocument/2006/relationships/hyperlink" Target="https://docs.cntd.ru/document/499046771" TargetMode="External"/><Relationship Id="rId35" Type="http://schemas.openxmlformats.org/officeDocument/2006/relationships/image" Target="media/image10.gif"/><Relationship Id="rId43" Type="http://schemas.openxmlformats.org/officeDocument/2006/relationships/hyperlink" Target="https://docs.cntd.ru/document/542612087" TargetMode="External"/><Relationship Id="rId48" Type="http://schemas.openxmlformats.org/officeDocument/2006/relationships/hyperlink" Target="https://docs.cntd.ru/document/902246569" TargetMode="External"/><Relationship Id="rId56" Type="http://schemas.openxmlformats.org/officeDocument/2006/relationships/hyperlink" Target="https://docs.cntd.ru/document/902319937" TargetMode="External"/><Relationship Id="rId64" Type="http://schemas.openxmlformats.org/officeDocument/2006/relationships/hyperlink" Target="https://docs.cntd.ru/document/902319937" TargetMode="External"/><Relationship Id="rId69" Type="http://schemas.openxmlformats.org/officeDocument/2006/relationships/image" Target="media/image17.gif"/><Relationship Id="rId77" Type="http://schemas.openxmlformats.org/officeDocument/2006/relationships/hyperlink" Target="https://docs.cntd.ru/document/902319937" TargetMode="External"/><Relationship Id="rId8" Type="http://schemas.openxmlformats.org/officeDocument/2006/relationships/hyperlink" Target="https://docs.cntd.ru/document/902103394" TargetMode="External"/><Relationship Id="rId51" Type="http://schemas.openxmlformats.org/officeDocument/2006/relationships/hyperlink" Target="https://docs.cntd.ru/document/902344521" TargetMode="External"/><Relationship Id="rId72" Type="http://schemas.openxmlformats.org/officeDocument/2006/relationships/image" Target="media/image20.gif"/><Relationship Id="rId3" Type="http://schemas.openxmlformats.org/officeDocument/2006/relationships/webSettings" Target="webSettings.xml"/><Relationship Id="rId12" Type="http://schemas.openxmlformats.org/officeDocument/2006/relationships/hyperlink" Target="https://docs.cntd.ru/document/902167488" TargetMode="External"/><Relationship Id="rId17" Type="http://schemas.openxmlformats.org/officeDocument/2006/relationships/hyperlink" Target="https://docs.cntd.ru/document/902215390" TargetMode="External"/><Relationship Id="rId25" Type="http://schemas.openxmlformats.org/officeDocument/2006/relationships/image" Target="media/image4.gif"/><Relationship Id="rId33" Type="http://schemas.openxmlformats.org/officeDocument/2006/relationships/hyperlink" Target="https://docs.cntd.ru/document/499050896" TargetMode="External"/><Relationship Id="rId38" Type="http://schemas.openxmlformats.org/officeDocument/2006/relationships/image" Target="media/image13.gif"/><Relationship Id="rId46" Type="http://schemas.openxmlformats.org/officeDocument/2006/relationships/hyperlink" Target="https://docs.cntd.ru/document/499050896" TargetMode="External"/><Relationship Id="rId59" Type="http://schemas.openxmlformats.org/officeDocument/2006/relationships/hyperlink" Target="https://docs.cntd.ru/document/902319937" TargetMode="External"/><Relationship Id="rId67" Type="http://schemas.openxmlformats.org/officeDocument/2006/relationships/hyperlink" Target="https://docs.cntd.ru/document/902319937" TargetMode="External"/><Relationship Id="rId20" Type="http://schemas.openxmlformats.org/officeDocument/2006/relationships/hyperlink" Target="https://docs.cntd.ru/document/902254377" TargetMode="External"/><Relationship Id="rId41" Type="http://schemas.openxmlformats.org/officeDocument/2006/relationships/image" Target="media/image14.gif"/><Relationship Id="rId54" Type="http://schemas.openxmlformats.org/officeDocument/2006/relationships/hyperlink" Target="https://docs.cntd.ru/document/542612087" TargetMode="External"/><Relationship Id="rId62" Type="http://schemas.openxmlformats.org/officeDocument/2006/relationships/hyperlink" Target="https://docs.cntd.ru/document/902319937" TargetMode="External"/><Relationship Id="rId70" Type="http://schemas.openxmlformats.org/officeDocument/2006/relationships/image" Target="media/image18.gif"/><Relationship Id="rId75" Type="http://schemas.openxmlformats.org/officeDocument/2006/relationships/image" Target="media/image22.gif"/><Relationship Id="rId1" Type="http://schemas.openxmlformats.org/officeDocument/2006/relationships/styles" Target="styles.xml"/><Relationship Id="rId6" Type="http://schemas.openxmlformats.org/officeDocument/2006/relationships/hyperlink" Target="https://docs.cntd.ru/document/901808297" TargetMode="External"/><Relationship Id="rId15" Type="http://schemas.openxmlformats.org/officeDocument/2006/relationships/hyperlink" Target="https://docs.cntd.ru/document/902319937" TargetMode="External"/><Relationship Id="rId23" Type="http://schemas.openxmlformats.org/officeDocument/2006/relationships/image" Target="media/image2.gif"/><Relationship Id="rId28" Type="http://schemas.openxmlformats.org/officeDocument/2006/relationships/image" Target="media/image7.gif"/><Relationship Id="rId36" Type="http://schemas.openxmlformats.org/officeDocument/2006/relationships/image" Target="media/image11.gif"/><Relationship Id="rId49" Type="http://schemas.openxmlformats.org/officeDocument/2006/relationships/hyperlink" Target="https://docs.cntd.ru/document/902246569" TargetMode="External"/><Relationship Id="rId57" Type="http://schemas.openxmlformats.org/officeDocument/2006/relationships/hyperlink" Target="https://docs.cntd.ru/document/9023199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4918</Words>
  <Characters>28039</Characters>
  <Application>Microsoft Office Word</Application>
  <DocSecurity>0</DocSecurity>
  <Lines>233</Lines>
  <Paragraphs>65</Paragraphs>
  <ScaleCrop>false</ScaleCrop>
  <Company/>
  <LinksUpToDate>false</LinksUpToDate>
  <CharactersWithSpaces>32892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Vladimir</dc:creator>
  <cp:keywords/>
  <dc:description/>
  <cp:lastModifiedBy>Vladimir Vladimir</cp:lastModifiedBy>
  <cp:revision>1</cp:revision>
  <dcterms:created xsi:type="dcterms:W3CDTF">2021-10-02T19:00:00Z</dcterms:created>
  <dcterms:modified xsi:type="dcterms:W3CDTF">2021-10-02T19:04:00Z</dcterms:modified>
</cp:coreProperties>
</file>